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87241C" w14:textId="77777777" w:rsidR="00121EFA" w:rsidRDefault="00121EFA" w:rsidP="00121EFA">
      <w:pPr>
        <w:rPr>
          <w:rFonts w:ascii="Arial Narrow" w:hAnsi="Arial Narrow" w:cs="Arial"/>
          <w:sz w:val="20"/>
          <w:szCs w:val="20"/>
        </w:rPr>
      </w:pPr>
    </w:p>
    <w:tbl>
      <w:tblPr>
        <w:tblStyle w:val="Tablaconcuadrcula"/>
        <w:tblW w:w="10201" w:type="dxa"/>
        <w:tblLook w:val="04A0" w:firstRow="1" w:lastRow="0" w:firstColumn="1" w:lastColumn="0" w:noHBand="0" w:noVBand="1"/>
      </w:tblPr>
      <w:tblGrid>
        <w:gridCol w:w="2972"/>
        <w:gridCol w:w="2552"/>
        <w:gridCol w:w="2055"/>
        <w:gridCol w:w="2622"/>
      </w:tblGrid>
      <w:tr w:rsidR="00A906D4" w14:paraId="1DC6C7B8" w14:textId="77777777" w:rsidTr="00836E27">
        <w:tc>
          <w:tcPr>
            <w:tcW w:w="2972" w:type="dxa"/>
            <w:vMerge w:val="restart"/>
            <w:shd w:val="clear" w:color="auto" w:fill="2961AE"/>
            <w:vAlign w:val="center"/>
          </w:tcPr>
          <w:p w14:paraId="281C6028" w14:textId="210CE5AA" w:rsidR="00A906D4" w:rsidRPr="00836E27" w:rsidRDefault="00A906D4" w:rsidP="00A906D4">
            <w:pPr>
              <w:jc w:val="center"/>
              <w:rPr>
                <w:rFonts w:ascii="Arial Narrow" w:hAnsi="Arial Narrow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836E27">
              <w:rPr>
                <w:rFonts w:ascii="Arial Narrow" w:hAnsi="Arial Narrow" w:cs="Arial"/>
                <w:b/>
                <w:bCs/>
                <w:color w:val="FFFFFF" w:themeColor="background1"/>
                <w:sz w:val="20"/>
                <w:szCs w:val="20"/>
              </w:rPr>
              <w:t>Razón Social</w:t>
            </w:r>
          </w:p>
        </w:tc>
        <w:tc>
          <w:tcPr>
            <w:tcW w:w="7229" w:type="dxa"/>
            <w:gridSpan w:val="3"/>
          </w:tcPr>
          <w:p w14:paraId="0A58A35E" w14:textId="728DDDC6" w:rsidR="00A906D4" w:rsidRDefault="00A906D4" w:rsidP="00121EFA">
            <w:pPr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Consultores e Investigadores en Administración S.C.</w:t>
            </w:r>
          </w:p>
        </w:tc>
      </w:tr>
      <w:tr w:rsidR="00A906D4" w14:paraId="0F036048" w14:textId="77777777" w:rsidTr="00836E27">
        <w:tc>
          <w:tcPr>
            <w:tcW w:w="2972" w:type="dxa"/>
            <w:vMerge/>
            <w:shd w:val="clear" w:color="auto" w:fill="2961AE"/>
            <w:vAlign w:val="center"/>
          </w:tcPr>
          <w:p w14:paraId="6DE891FE" w14:textId="77777777" w:rsidR="00A906D4" w:rsidRPr="00836E27" w:rsidRDefault="00A906D4" w:rsidP="00A906D4">
            <w:pPr>
              <w:jc w:val="center"/>
              <w:rPr>
                <w:rFonts w:ascii="Arial Narrow" w:hAnsi="Arial Narrow" w:cs="Arial"/>
                <w:b/>
                <w:bCs/>
                <w:color w:val="FFFFFF" w:themeColor="background1"/>
                <w:sz w:val="20"/>
                <w:szCs w:val="20"/>
              </w:rPr>
            </w:pPr>
          </w:p>
        </w:tc>
        <w:tc>
          <w:tcPr>
            <w:tcW w:w="7229" w:type="dxa"/>
            <w:gridSpan w:val="3"/>
          </w:tcPr>
          <w:p w14:paraId="6987D3E5" w14:textId="4004E844" w:rsidR="00A906D4" w:rsidRDefault="00A906D4" w:rsidP="00121EFA">
            <w:pPr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CIA Integración en Admon S. DE R.L. DE C.V.</w:t>
            </w:r>
          </w:p>
        </w:tc>
      </w:tr>
      <w:tr w:rsidR="00A906D4" w14:paraId="3A75B29C" w14:textId="77777777" w:rsidTr="00836E27">
        <w:tc>
          <w:tcPr>
            <w:tcW w:w="2972" w:type="dxa"/>
            <w:vMerge/>
            <w:shd w:val="clear" w:color="auto" w:fill="2961AE"/>
            <w:vAlign w:val="center"/>
          </w:tcPr>
          <w:p w14:paraId="0F917204" w14:textId="77777777" w:rsidR="00A906D4" w:rsidRPr="00836E27" w:rsidRDefault="00A906D4" w:rsidP="00A906D4">
            <w:pPr>
              <w:jc w:val="center"/>
              <w:rPr>
                <w:rFonts w:ascii="Arial Narrow" w:hAnsi="Arial Narrow" w:cs="Arial"/>
                <w:b/>
                <w:bCs/>
                <w:color w:val="FFFFFF" w:themeColor="background1"/>
                <w:sz w:val="20"/>
                <w:szCs w:val="20"/>
              </w:rPr>
            </w:pPr>
          </w:p>
        </w:tc>
        <w:tc>
          <w:tcPr>
            <w:tcW w:w="7229" w:type="dxa"/>
            <w:gridSpan w:val="3"/>
          </w:tcPr>
          <w:p w14:paraId="7AC5D6EA" w14:textId="39797064" w:rsidR="00A906D4" w:rsidRDefault="00A906D4" w:rsidP="00121EFA">
            <w:pPr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Aequitas Administradora de Activos S. DE R.L. DE C.V.</w:t>
            </w:r>
          </w:p>
        </w:tc>
      </w:tr>
      <w:tr w:rsidR="00A906D4" w14:paraId="40BC4816" w14:textId="77777777" w:rsidTr="00836E27">
        <w:tc>
          <w:tcPr>
            <w:tcW w:w="2972" w:type="dxa"/>
            <w:vMerge w:val="restart"/>
            <w:shd w:val="clear" w:color="auto" w:fill="2961AE"/>
            <w:vAlign w:val="center"/>
          </w:tcPr>
          <w:p w14:paraId="5051D6F3" w14:textId="444B1CA1" w:rsidR="00A906D4" w:rsidRPr="00836E27" w:rsidRDefault="00A906D4" w:rsidP="00A906D4">
            <w:pPr>
              <w:jc w:val="center"/>
              <w:rPr>
                <w:rFonts w:ascii="Arial Narrow" w:hAnsi="Arial Narrow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836E27">
              <w:rPr>
                <w:rFonts w:ascii="Arial Narrow" w:hAnsi="Arial Narrow" w:cs="Arial"/>
                <w:b/>
                <w:bCs/>
                <w:color w:val="FFFFFF" w:themeColor="background1"/>
                <w:sz w:val="20"/>
                <w:szCs w:val="20"/>
              </w:rPr>
              <w:t>Sistemas de Gestión Aplicables</w:t>
            </w:r>
          </w:p>
        </w:tc>
        <w:tc>
          <w:tcPr>
            <w:tcW w:w="7229" w:type="dxa"/>
            <w:gridSpan w:val="3"/>
          </w:tcPr>
          <w:p w14:paraId="09515576" w14:textId="03BBCFBD" w:rsidR="00A906D4" w:rsidRDefault="00A906D4" w:rsidP="00121EFA">
            <w:pPr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Sistema de Gestión de Calidad</w:t>
            </w:r>
          </w:p>
        </w:tc>
      </w:tr>
      <w:tr w:rsidR="00A906D4" w14:paraId="487C51C8" w14:textId="77777777" w:rsidTr="00836E27">
        <w:tc>
          <w:tcPr>
            <w:tcW w:w="2972" w:type="dxa"/>
            <w:vMerge/>
            <w:shd w:val="clear" w:color="auto" w:fill="2961AE"/>
            <w:vAlign w:val="center"/>
          </w:tcPr>
          <w:p w14:paraId="122656FA" w14:textId="77777777" w:rsidR="00A906D4" w:rsidRPr="00836E27" w:rsidRDefault="00A906D4" w:rsidP="00A906D4">
            <w:pPr>
              <w:jc w:val="center"/>
              <w:rPr>
                <w:rFonts w:ascii="Arial Narrow" w:hAnsi="Arial Narrow" w:cs="Arial"/>
                <w:b/>
                <w:bCs/>
                <w:color w:val="FFFFFF" w:themeColor="background1"/>
                <w:sz w:val="20"/>
                <w:szCs w:val="20"/>
              </w:rPr>
            </w:pPr>
          </w:p>
        </w:tc>
        <w:tc>
          <w:tcPr>
            <w:tcW w:w="7229" w:type="dxa"/>
            <w:gridSpan w:val="3"/>
          </w:tcPr>
          <w:p w14:paraId="52A8617F" w14:textId="4487D8D6" w:rsidR="00A906D4" w:rsidRDefault="00A906D4" w:rsidP="00121EFA">
            <w:pPr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Sistema de Gestión de Seguridad de la Información.</w:t>
            </w:r>
          </w:p>
        </w:tc>
      </w:tr>
      <w:tr w:rsidR="00A906D4" w14:paraId="3DE53CBC" w14:textId="77777777" w:rsidTr="00836E27">
        <w:tc>
          <w:tcPr>
            <w:tcW w:w="2972" w:type="dxa"/>
            <w:shd w:val="clear" w:color="auto" w:fill="2961AE"/>
            <w:vAlign w:val="center"/>
          </w:tcPr>
          <w:p w14:paraId="645A44E3" w14:textId="0E760037" w:rsidR="00A906D4" w:rsidRPr="00836E27" w:rsidRDefault="00A906D4" w:rsidP="00A906D4">
            <w:pPr>
              <w:jc w:val="center"/>
              <w:rPr>
                <w:rFonts w:ascii="Arial Narrow" w:hAnsi="Arial Narrow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836E27">
              <w:rPr>
                <w:rFonts w:ascii="Arial Narrow" w:hAnsi="Arial Narrow" w:cs="Arial"/>
                <w:b/>
                <w:bCs/>
                <w:color w:val="FFFFFF" w:themeColor="background1"/>
                <w:sz w:val="20"/>
                <w:szCs w:val="20"/>
              </w:rPr>
              <w:t>Fecha de Reunión</w:t>
            </w:r>
          </w:p>
        </w:tc>
        <w:tc>
          <w:tcPr>
            <w:tcW w:w="2552" w:type="dxa"/>
          </w:tcPr>
          <w:p w14:paraId="201FF2B8" w14:textId="49DB3CDF" w:rsidR="00A906D4" w:rsidRDefault="00A906D4" w:rsidP="00A906D4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2055" w:type="dxa"/>
            <w:shd w:val="clear" w:color="auto" w:fill="2961AE"/>
          </w:tcPr>
          <w:p w14:paraId="0B940924" w14:textId="20F82BB4" w:rsidR="00A906D4" w:rsidRDefault="00A906D4" w:rsidP="00A906D4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A906D4">
              <w:rPr>
                <w:rFonts w:ascii="Arial Narrow" w:hAnsi="Arial Narrow" w:cs="Arial"/>
                <w:color w:val="FFFFFF" w:themeColor="background1"/>
                <w:sz w:val="20"/>
                <w:szCs w:val="20"/>
              </w:rPr>
              <w:t>Tipo de Reunión</w:t>
            </w:r>
          </w:p>
        </w:tc>
        <w:tc>
          <w:tcPr>
            <w:tcW w:w="2622" w:type="dxa"/>
          </w:tcPr>
          <w:p w14:paraId="04AF3FC2" w14:textId="028999D9" w:rsidR="00A906D4" w:rsidRDefault="00A906D4" w:rsidP="00A906D4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</w:p>
        </w:tc>
      </w:tr>
      <w:tr w:rsidR="00A906D4" w14:paraId="1B62E20B" w14:textId="77777777" w:rsidTr="00836E27">
        <w:tc>
          <w:tcPr>
            <w:tcW w:w="2972" w:type="dxa"/>
            <w:shd w:val="clear" w:color="auto" w:fill="2961AE"/>
            <w:vAlign w:val="center"/>
          </w:tcPr>
          <w:p w14:paraId="53490D79" w14:textId="1EBBF798" w:rsidR="00A906D4" w:rsidRPr="00836E27" w:rsidRDefault="00A906D4" w:rsidP="00A906D4">
            <w:pPr>
              <w:jc w:val="center"/>
              <w:rPr>
                <w:rFonts w:ascii="Arial Narrow" w:hAnsi="Arial Narrow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836E27">
              <w:rPr>
                <w:rFonts w:ascii="Arial Narrow" w:hAnsi="Arial Narrow" w:cs="Arial"/>
                <w:b/>
                <w:bCs/>
                <w:color w:val="FFFFFF" w:themeColor="background1"/>
                <w:sz w:val="20"/>
                <w:szCs w:val="20"/>
              </w:rPr>
              <w:t>Elaborado</w:t>
            </w:r>
          </w:p>
        </w:tc>
        <w:tc>
          <w:tcPr>
            <w:tcW w:w="2552" w:type="dxa"/>
          </w:tcPr>
          <w:p w14:paraId="3496B613" w14:textId="5E528B68" w:rsidR="00A906D4" w:rsidRDefault="00A906D4" w:rsidP="00A906D4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Gerencia Administrativa</w:t>
            </w:r>
          </w:p>
        </w:tc>
        <w:tc>
          <w:tcPr>
            <w:tcW w:w="2055" w:type="dxa"/>
            <w:shd w:val="clear" w:color="auto" w:fill="2961AE"/>
          </w:tcPr>
          <w:p w14:paraId="14D3B3F9" w14:textId="6FA0F47D" w:rsidR="00A906D4" w:rsidRPr="00A906D4" w:rsidRDefault="00A906D4" w:rsidP="00A906D4">
            <w:pPr>
              <w:jc w:val="center"/>
              <w:rPr>
                <w:rFonts w:ascii="Arial Narrow" w:hAnsi="Arial Narrow" w:cs="Arial"/>
                <w:color w:val="FFFFFF" w:themeColor="background1"/>
                <w:sz w:val="20"/>
                <w:szCs w:val="20"/>
              </w:rPr>
            </w:pPr>
            <w:r>
              <w:rPr>
                <w:rFonts w:ascii="Arial Narrow" w:hAnsi="Arial Narrow" w:cs="Arial"/>
                <w:color w:val="FFFFFF" w:themeColor="background1"/>
                <w:sz w:val="20"/>
                <w:szCs w:val="20"/>
              </w:rPr>
              <w:t>Convocado</w:t>
            </w:r>
          </w:p>
        </w:tc>
        <w:tc>
          <w:tcPr>
            <w:tcW w:w="2622" w:type="dxa"/>
          </w:tcPr>
          <w:p w14:paraId="18AC0C5C" w14:textId="2DB6BBF9" w:rsidR="00A906D4" w:rsidRDefault="00A906D4" w:rsidP="00A906D4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Dirección General Adjunta</w:t>
            </w:r>
          </w:p>
        </w:tc>
      </w:tr>
      <w:tr w:rsidR="00A906D4" w14:paraId="094C3EFC" w14:textId="77777777" w:rsidTr="00836E27">
        <w:tc>
          <w:tcPr>
            <w:tcW w:w="2972" w:type="dxa"/>
            <w:shd w:val="clear" w:color="auto" w:fill="2961AE"/>
            <w:vAlign w:val="center"/>
          </w:tcPr>
          <w:p w14:paraId="22378C86" w14:textId="082B45B5" w:rsidR="00A906D4" w:rsidRPr="00836E27" w:rsidRDefault="00A906D4" w:rsidP="00A906D4">
            <w:pPr>
              <w:jc w:val="center"/>
              <w:rPr>
                <w:rFonts w:ascii="Arial Narrow" w:hAnsi="Arial Narrow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836E27">
              <w:rPr>
                <w:rFonts w:ascii="Arial Narrow" w:hAnsi="Arial Narrow" w:cs="Arial"/>
                <w:b/>
                <w:bCs/>
                <w:color w:val="FFFFFF" w:themeColor="background1"/>
                <w:sz w:val="20"/>
                <w:szCs w:val="20"/>
              </w:rPr>
              <w:t>Objetivo de la reunión</w:t>
            </w:r>
          </w:p>
        </w:tc>
        <w:tc>
          <w:tcPr>
            <w:tcW w:w="7229" w:type="dxa"/>
            <w:gridSpan w:val="3"/>
          </w:tcPr>
          <w:p w14:paraId="6C72C068" w14:textId="3014075D" w:rsidR="00A906D4" w:rsidRDefault="00A906D4" w:rsidP="00A906D4">
            <w:pPr>
              <w:spacing w:after="240"/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</w:tc>
      </w:tr>
      <w:tr w:rsidR="00A906D4" w14:paraId="2867E527" w14:textId="77777777" w:rsidTr="00836E27">
        <w:tc>
          <w:tcPr>
            <w:tcW w:w="2972" w:type="dxa"/>
            <w:shd w:val="clear" w:color="auto" w:fill="2961AE"/>
            <w:vAlign w:val="center"/>
          </w:tcPr>
          <w:p w14:paraId="74678D64" w14:textId="69C62933" w:rsidR="00A906D4" w:rsidRPr="00836E27" w:rsidRDefault="00A906D4" w:rsidP="00A906D4">
            <w:pPr>
              <w:jc w:val="center"/>
              <w:rPr>
                <w:rFonts w:ascii="Arial Narrow" w:hAnsi="Arial Narrow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836E27">
              <w:rPr>
                <w:rFonts w:ascii="Arial Narrow" w:hAnsi="Arial Narrow" w:cs="Arial"/>
                <w:b/>
                <w:bCs/>
                <w:color w:val="FFFFFF" w:themeColor="background1"/>
                <w:sz w:val="20"/>
                <w:szCs w:val="20"/>
              </w:rPr>
              <w:t>Alcance del SGC</w:t>
            </w:r>
          </w:p>
        </w:tc>
        <w:tc>
          <w:tcPr>
            <w:tcW w:w="7229" w:type="dxa"/>
            <w:gridSpan w:val="3"/>
          </w:tcPr>
          <w:p w14:paraId="239C9B9A" w14:textId="77777777" w:rsidR="00836E27" w:rsidRPr="00836E27" w:rsidRDefault="00836E27" w:rsidP="00836E27">
            <w:pPr>
              <w:jc w:val="both"/>
              <w:rPr>
                <w:rFonts w:ascii="Arial Narrow" w:hAnsi="Arial Narrow" w:cs="Arial"/>
                <w:sz w:val="20"/>
                <w:szCs w:val="20"/>
              </w:rPr>
            </w:pPr>
            <w:r w:rsidRPr="00836E27">
              <w:rPr>
                <w:rFonts w:ascii="Arial Narrow" w:hAnsi="Arial Narrow" w:cs="Arial"/>
                <w:sz w:val="20"/>
                <w:szCs w:val="20"/>
              </w:rPr>
              <w:t xml:space="preserve">Para </w:t>
            </w:r>
            <w:r w:rsidRPr="00836E27">
              <w:rPr>
                <w:rFonts w:ascii="Arial Narrow" w:hAnsi="Arial Narrow" w:cs="Arial"/>
                <w:b/>
                <w:bCs/>
                <w:sz w:val="20"/>
                <w:szCs w:val="20"/>
              </w:rPr>
              <w:t>Consultores e investigadores en administración, S.C</w:t>
            </w:r>
            <w:r w:rsidRPr="00836E27">
              <w:rPr>
                <w:rFonts w:ascii="Arial Narrow" w:hAnsi="Arial Narrow" w:cs="Arial"/>
                <w:sz w:val="20"/>
                <w:szCs w:val="20"/>
              </w:rPr>
              <w:t>: Gestión y administración de cobranza</w:t>
            </w:r>
          </w:p>
          <w:p w14:paraId="4A0A269B" w14:textId="77777777" w:rsidR="00836E27" w:rsidRPr="00836E27" w:rsidRDefault="00836E27" w:rsidP="00836E27">
            <w:pPr>
              <w:jc w:val="both"/>
              <w:rPr>
                <w:rFonts w:ascii="Arial Narrow" w:hAnsi="Arial Narrow" w:cs="Arial"/>
                <w:sz w:val="20"/>
                <w:szCs w:val="20"/>
              </w:rPr>
            </w:pPr>
            <w:r w:rsidRPr="00836E27">
              <w:rPr>
                <w:rFonts w:ascii="Arial Narrow" w:hAnsi="Arial Narrow" w:cs="Arial"/>
                <w:sz w:val="20"/>
                <w:szCs w:val="20"/>
              </w:rPr>
              <w:t>especializada INFONAVIT, Investigación de crédito (referencias comerciales, verificación de</w:t>
            </w:r>
          </w:p>
          <w:p w14:paraId="0277E2FA" w14:textId="77777777" w:rsidR="00836E27" w:rsidRPr="00836E27" w:rsidRDefault="00836E27" w:rsidP="00836E27">
            <w:pPr>
              <w:jc w:val="both"/>
              <w:rPr>
                <w:rFonts w:ascii="Arial Narrow" w:hAnsi="Arial Narrow" w:cs="Arial"/>
                <w:sz w:val="20"/>
                <w:szCs w:val="20"/>
              </w:rPr>
            </w:pPr>
            <w:r w:rsidRPr="00836E27">
              <w:rPr>
                <w:rFonts w:ascii="Arial Narrow" w:hAnsi="Arial Narrow" w:cs="Arial"/>
                <w:sz w:val="20"/>
                <w:szCs w:val="20"/>
              </w:rPr>
              <w:t>propiedades y sociedades en el RPPyC), recuperación de cartera (Extrajudicial y Judicial),</w:t>
            </w:r>
          </w:p>
          <w:p w14:paraId="4C4B3C0E" w14:textId="77777777" w:rsidR="00836E27" w:rsidRPr="00836E27" w:rsidRDefault="00836E27" w:rsidP="00836E27">
            <w:pPr>
              <w:jc w:val="both"/>
              <w:rPr>
                <w:rFonts w:ascii="Arial Narrow" w:hAnsi="Arial Narrow" w:cs="Arial"/>
                <w:sz w:val="20"/>
                <w:szCs w:val="20"/>
              </w:rPr>
            </w:pPr>
            <w:r w:rsidRPr="00836E27">
              <w:rPr>
                <w:rFonts w:ascii="Arial Narrow" w:hAnsi="Arial Narrow" w:cs="Arial"/>
                <w:sz w:val="20"/>
                <w:szCs w:val="20"/>
              </w:rPr>
              <w:t>cobranza fiscal y gestión domiciliaria.</w:t>
            </w:r>
          </w:p>
          <w:p w14:paraId="6E8EBA43" w14:textId="77777777" w:rsidR="00836E27" w:rsidRDefault="00836E27" w:rsidP="00836E27">
            <w:pPr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  <w:p w14:paraId="0FFD5DDE" w14:textId="7CAA1B15" w:rsidR="00836E27" w:rsidRPr="00836E27" w:rsidRDefault="00836E27" w:rsidP="00836E27">
            <w:pPr>
              <w:jc w:val="both"/>
              <w:rPr>
                <w:rFonts w:ascii="Arial Narrow" w:hAnsi="Arial Narrow" w:cs="Arial"/>
                <w:sz w:val="20"/>
                <w:szCs w:val="20"/>
              </w:rPr>
            </w:pPr>
            <w:r w:rsidRPr="00836E27">
              <w:rPr>
                <w:rFonts w:ascii="Arial Narrow" w:hAnsi="Arial Narrow" w:cs="Arial"/>
                <w:sz w:val="20"/>
                <w:szCs w:val="20"/>
              </w:rPr>
              <w:t xml:space="preserve">Para </w:t>
            </w:r>
            <w:r w:rsidRPr="00836E27">
              <w:rPr>
                <w:rFonts w:ascii="Arial Narrow" w:hAnsi="Arial Narrow" w:cs="Arial"/>
                <w:b/>
                <w:bCs/>
                <w:sz w:val="20"/>
                <w:szCs w:val="20"/>
              </w:rPr>
              <w:t>CIA Integración en Admon, S.R.L, de C.V</w:t>
            </w:r>
            <w:r w:rsidRPr="00836E27">
              <w:rPr>
                <w:rFonts w:ascii="Arial Narrow" w:hAnsi="Arial Narrow" w:cs="Arial"/>
                <w:sz w:val="20"/>
                <w:szCs w:val="20"/>
              </w:rPr>
              <w:t>: Gestión y administración de cobranza</w:t>
            </w:r>
          </w:p>
          <w:p w14:paraId="0606BD62" w14:textId="77777777" w:rsidR="00836E27" w:rsidRPr="00836E27" w:rsidRDefault="00836E27" w:rsidP="00836E27">
            <w:pPr>
              <w:jc w:val="both"/>
              <w:rPr>
                <w:rFonts w:ascii="Arial Narrow" w:hAnsi="Arial Narrow" w:cs="Arial"/>
                <w:sz w:val="20"/>
                <w:szCs w:val="20"/>
              </w:rPr>
            </w:pPr>
            <w:r w:rsidRPr="00836E27">
              <w:rPr>
                <w:rFonts w:ascii="Arial Narrow" w:hAnsi="Arial Narrow" w:cs="Arial"/>
                <w:sz w:val="20"/>
                <w:szCs w:val="20"/>
              </w:rPr>
              <w:t>especializada INFONAVIT, Investigación de crédito (referencias comerciales, verificación de</w:t>
            </w:r>
          </w:p>
          <w:p w14:paraId="4B9C00C3" w14:textId="77777777" w:rsidR="00836E27" w:rsidRPr="00836E27" w:rsidRDefault="00836E27" w:rsidP="00836E27">
            <w:pPr>
              <w:jc w:val="both"/>
              <w:rPr>
                <w:rFonts w:ascii="Arial Narrow" w:hAnsi="Arial Narrow" w:cs="Arial"/>
                <w:sz w:val="20"/>
                <w:szCs w:val="20"/>
              </w:rPr>
            </w:pPr>
            <w:r w:rsidRPr="00836E27">
              <w:rPr>
                <w:rFonts w:ascii="Arial Narrow" w:hAnsi="Arial Narrow" w:cs="Arial"/>
                <w:sz w:val="20"/>
                <w:szCs w:val="20"/>
              </w:rPr>
              <w:t>propiedades y sociedades en el RPPyC), recuperación de cartera (Extrajudicial y Judicial),</w:t>
            </w:r>
          </w:p>
          <w:p w14:paraId="3AD62077" w14:textId="77777777" w:rsidR="00836E27" w:rsidRPr="00836E27" w:rsidRDefault="00836E27" w:rsidP="00836E27">
            <w:pPr>
              <w:jc w:val="both"/>
              <w:rPr>
                <w:rFonts w:ascii="Arial Narrow" w:hAnsi="Arial Narrow" w:cs="Arial"/>
                <w:sz w:val="20"/>
                <w:szCs w:val="20"/>
              </w:rPr>
            </w:pPr>
            <w:r w:rsidRPr="00836E27">
              <w:rPr>
                <w:rFonts w:ascii="Arial Narrow" w:hAnsi="Arial Narrow" w:cs="Arial"/>
                <w:sz w:val="20"/>
                <w:szCs w:val="20"/>
              </w:rPr>
              <w:t>cobranza fiscal y gestión domiciliaria.</w:t>
            </w:r>
          </w:p>
          <w:p w14:paraId="7EEE1DE2" w14:textId="77777777" w:rsidR="00836E27" w:rsidRDefault="00836E27" w:rsidP="00836E27">
            <w:pPr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  <w:p w14:paraId="27372E4F" w14:textId="42601FA0" w:rsidR="00836E27" w:rsidRPr="00836E27" w:rsidRDefault="00836E27" w:rsidP="00836E27">
            <w:pPr>
              <w:jc w:val="both"/>
              <w:rPr>
                <w:rFonts w:ascii="Arial Narrow" w:hAnsi="Arial Narrow" w:cs="Arial"/>
                <w:sz w:val="20"/>
                <w:szCs w:val="20"/>
              </w:rPr>
            </w:pPr>
            <w:r w:rsidRPr="00836E27">
              <w:rPr>
                <w:rFonts w:ascii="Arial Narrow" w:hAnsi="Arial Narrow" w:cs="Arial"/>
                <w:sz w:val="20"/>
                <w:szCs w:val="20"/>
              </w:rPr>
              <w:t xml:space="preserve">Para </w:t>
            </w:r>
            <w:r w:rsidRPr="00836E27">
              <w:rPr>
                <w:rFonts w:ascii="Arial Narrow" w:hAnsi="Arial Narrow" w:cs="Arial"/>
                <w:b/>
                <w:bCs/>
                <w:sz w:val="20"/>
                <w:szCs w:val="20"/>
              </w:rPr>
              <w:t>Aequitas Administradora de Activos, S.R.L. de C. V</w:t>
            </w:r>
            <w:r w:rsidRPr="00836E27">
              <w:rPr>
                <w:rFonts w:ascii="Arial Narrow" w:hAnsi="Arial Narrow" w:cs="Arial"/>
                <w:sz w:val="20"/>
                <w:szCs w:val="20"/>
              </w:rPr>
              <w:t>: Gestión y administración de cobranza</w:t>
            </w:r>
          </w:p>
          <w:p w14:paraId="0AF85CA7" w14:textId="77777777" w:rsidR="00836E27" w:rsidRPr="00836E27" w:rsidRDefault="00836E27" w:rsidP="00836E27">
            <w:pPr>
              <w:jc w:val="both"/>
              <w:rPr>
                <w:rFonts w:ascii="Arial Narrow" w:hAnsi="Arial Narrow" w:cs="Arial"/>
                <w:sz w:val="20"/>
                <w:szCs w:val="20"/>
              </w:rPr>
            </w:pPr>
            <w:r w:rsidRPr="00836E27">
              <w:rPr>
                <w:rFonts w:ascii="Arial Narrow" w:hAnsi="Arial Narrow" w:cs="Arial"/>
                <w:sz w:val="20"/>
                <w:szCs w:val="20"/>
              </w:rPr>
              <w:t>especializada INFONAVIT, Investigación de crédito (referencias comerciales, verificación de</w:t>
            </w:r>
          </w:p>
          <w:p w14:paraId="75071EDF" w14:textId="77777777" w:rsidR="00836E27" w:rsidRPr="00836E27" w:rsidRDefault="00836E27" w:rsidP="00836E27">
            <w:pPr>
              <w:jc w:val="both"/>
              <w:rPr>
                <w:rFonts w:ascii="Arial Narrow" w:hAnsi="Arial Narrow" w:cs="Arial"/>
                <w:sz w:val="20"/>
                <w:szCs w:val="20"/>
              </w:rPr>
            </w:pPr>
            <w:r w:rsidRPr="00836E27">
              <w:rPr>
                <w:rFonts w:ascii="Arial Narrow" w:hAnsi="Arial Narrow" w:cs="Arial"/>
                <w:sz w:val="20"/>
                <w:szCs w:val="20"/>
              </w:rPr>
              <w:t>propiedades y sociedades en el RPPyC), recuperación de cartera (Extrajudicial y Judicial),</w:t>
            </w:r>
          </w:p>
          <w:p w14:paraId="43A83E39" w14:textId="70BEAFDE" w:rsidR="00A906D4" w:rsidRDefault="00836E27" w:rsidP="00836E27">
            <w:pPr>
              <w:jc w:val="both"/>
              <w:rPr>
                <w:rFonts w:ascii="Arial Narrow" w:hAnsi="Arial Narrow" w:cs="Arial"/>
                <w:sz w:val="20"/>
                <w:szCs w:val="20"/>
              </w:rPr>
            </w:pPr>
            <w:r w:rsidRPr="00836E27">
              <w:rPr>
                <w:rFonts w:ascii="Arial Narrow" w:hAnsi="Arial Narrow" w:cs="Arial"/>
                <w:sz w:val="20"/>
                <w:szCs w:val="20"/>
              </w:rPr>
              <w:t>cobranza fiscal y gestión domiciliaria.</w:t>
            </w:r>
          </w:p>
        </w:tc>
      </w:tr>
    </w:tbl>
    <w:p w14:paraId="172773FE" w14:textId="77777777" w:rsidR="00836E27" w:rsidRDefault="00836E27"/>
    <w:tbl>
      <w:tblPr>
        <w:tblStyle w:val="Tablaconcuadrcula"/>
        <w:tblW w:w="10201" w:type="dxa"/>
        <w:tblLook w:val="04A0" w:firstRow="1" w:lastRow="0" w:firstColumn="1" w:lastColumn="0" w:noHBand="0" w:noVBand="1"/>
      </w:tblPr>
      <w:tblGrid>
        <w:gridCol w:w="10201"/>
      </w:tblGrid>
      <w:tr w:rsidR="00836E27" w14:paraId="1A8FBBE1" w14:textId="77777777" w:rsidTr="009174DB">
        <w:tc>
          <w:tcPr>
            <w:tcW w:w="10201" w:type="dxa"/>
            <w:shd w:val="clear" w:color="auto" w:fill="2961AE"/>
            <w:vAlign w:val="center"/>
          </w:tcPr>
          <w:p w14:paraId="53846E7E" w14:textId="3EF86B7C" w:rsidR="00836E27" w:rsidRPr="00836E27" w:rsidRDefault="00836E27" w:rsidP="00836E27">
            <w:pPr>
              <w:jc w:val="both"/>
              <w:rPr>
                <w:rFonts w:ascii="Arial Narrow" w:hAnsi="Arial Narrow" w:cs="Arial"/>
                <w:color w:val="FFFFFF" w:themeColor="background1"/>
                <w:sz w:val="20"/>
                <w:szCs w:val="20"/>
              </w:rPr>
            </w:pPr>
            <w:r w:rsidRPr="00836E27">
              <w:rPr>
                <w:rFonts w:ascii="Arial Narrow" w:hAnsi="Arial Narrow" w:cs="Arial"/>
                <w:color w:val="FFFFFF" w:themeColor="background1"/>
                <w:sz w:val="20"/>
                <w:szCs w:val="20"/>
              </w:rPr>
              <w:t xml:space="preserve">Caratula </w:t>
            </w:r>
            <w:r>
              <w:rPr>
                <w:rFonts w:ascii="Arial Narrow" w:hAnsi="Arial Narrow" w:cs="Arial"/>
                <w:color w:val="FFFFFF" w:themeColor="background1"/>
                <w:sz w:val="20"/>
                <w:szCs w:val="20"/>
              </w:rPr>
              <w:t>p</w:t>
            </w:r>
            <w:r w:rsidRPr="00836E27">
              <w:rPr>
                <w:rFonts w:ascii="Arial Narrow" w:hAnsi="Arial Narrow" w:cs="Arial"/>
                <w:color w:val="FFFFFF" w:themeColor="background1"/>
                <w:sz w:val="20"/>
                <w:szCs w:val="20"/>
              </w:rPr>
              <w:t>resentación</w:t>
            </w:r>
          </w:p>
        </w:tc>
      </w:tr>
      <w:tr w:rsidR="00836E27" w14:paraId="3C32C771" w14:textId="77777777" w:rsidTr="00836E27">
        <w:tc>
          <w:tcPr>
            <w:tcW w:w="10201" w:type="dxa"/>
            <w:vAlign w:val="center"/>
          </w:tcPr>
          <w:p w14:paraId="45111A82" w14:textId="0B6B4232" w:rsidR="00836E27" w:rsidRPr="00836E27" w:rsidRDefault="00836E27" w:rsidP="00836E27">
            <w:pPr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</w:tc>
      </w:tr>
      <w:tr w:rsidR="00836E27" w14:paraId="15342541" w14:textId="77777777" w:rsidTr="00836E27">
        <w:tc>
          <w:tcPr>
            <w:tcW w:w="10201" w:type="dxa"/>
            <w:shd w:val="clear" w:color="auto" w:fill="2961AE"/>
            <w:vAlign w:val="center"/>
          </w:tcPr>
          <w:p w14:paraId="39B2A36B" w14:textId="1BF62ADA" w:rsidR="00836E27" w:rsidRPr="00836E27" w:rsidRDefault="00836E27" w:rsidP="00836E27">
            <w:pPr>
              <w:jc w:val="both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color w:val="FFFFFF" w:themeColor="background1"/>
                <w:sz w:val="20"/>
                <w:szCs w:val="20"/>
              </w:rPr>
              <w:t>Orden del día</w:t>
            </w:r>
          </w:p>
        </w:tc>
      </w:tr>
      <w:tr w:rsidR="00836E27" w14:paraId="29322B62" w14:textId="77777777" w:rsidTr="00836E27">
        <w:tc>
          <w:tcPr>
            <w:tcW w:w="10201" w:type="dxa"/>
            <w:vAlign w:val="center"/>
          </w:tcPr>
          <w:p w14:paraId="05DDCDF0" w14:textId="2CD72F9D" w:rsidR="00836E27" w:rsidRPr="00836E27" w:rsidRDefault="00836E27" w:rsidP="00836E27">
            <w:pPr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</w:tc>
      </w:tr>
      <w:tr w:rsidR="00836E27" w14:paraId="00D702CF" w14:textId="77777777" w:rsidTr="00836E27">
        <w:tc>
          <w:tcPr>
            <w:tcW w:w="10201" w:type="dxa"/>
            <w:shd w:val="clear" w:color="auto" w:fill="2961AE"/>
            <w:vAlign w:val="center"/>
          </w:tcPr>
          <w:p w14:paraId="7EB1AA16" w14:textId="5C43512F" w:rsidR="00836E27" w:rsidRPr="00836E27" w:rsidRDefault="00836E27" w:rsidP="00836E27">
            <w:pPr>
              <w:jc w:val="both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color w:val="FFFFFF" w:themeColor="background1"/>
                <w:sz w:val="20"/>
                <w:szCs w:val="20"/>
              </w:rPr>
              <w:t>Estado actual de las acciones acordadas en las previas revisiones por dirección</w:t>
            </w:r>
          </w:p>
        </w:tc>
      </w:tr>
      <w:tr w:rsidR="00836E27" w14:paraId="61A4691C" w14:textId="77777777" w:rsidTr="00836E27">
        <w:tc>
          <w:tcPr>
            <w:tcW w:w="10201" w:type="dxa"/>
            <w:vAlign w:val="center"/>
          </w:tcPr>
          <w:p w14:paraId="5BAB9C9F" w14:textId="7DEDD0D7" w:rsidR="00836E27" w:rsidRPr="00836E27" w:rsidRDefault="00836E27" w:rsidP="00836E27">
            <w:pPr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</w:tc>
      </w:tr>
      <w:tr w:rsidR="00836E27" w14:paraId="61062594" w14:textId="77777777" w:rsidTr="00836E27">
        <w:tc>
          <w:tcPr>
            <w:tcW w:w="10201" w:type="dxa"/>
            <w:shd w:val="clear" w:color="auto" w:fill="2961AE"/>
            <w:vAlign w:val="center"/>
          </w:tcPr>
          <w:p w14:paraId="5CDB3827" w14:textId="7684039A" w:rsidR="00836E27" w:rsidRPr="00836E27" w:rsidRDefault="00836E27" w:rsidP="00836E27">
            <w:pPr>
              <w:jc w:val="both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color w:val="FFFFFF" w:themeColor="background1"/>
                <w:sz w:val="20"/>
                <w:szCs w:val="20"/>
              </w:rPr>
              <w:t>Cambio en las cuestiones externas e internas del SGC y SGSI</w:t>
            </w:r>
          </w:p>
        </w:tc>
      </w:tr>
      <w:tr w:rsidR="00836E27" w14:paraId="08764843" w14:textId="77777777" w:rsidTr="00836E27">
        <w:tc>
          <w:tcPr>
            <w:tcW w:w="10201" w:type="dxa"/>
            <w:vAlign w:val="center"/>
          </w:tcPr>
          <w:p w14:paraId="7FAC1A34" w14:textId="2771D08D" w:rsidR="00836E27" w:rsidRPr="00836E27" w:rsidRDefault="00836E27" w:rsidP="00836E27">
            <w:pPr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</w:tc>
      </w:tr>
      <w:tr w:rsidR="00836E27" w14:paraId="4669DB48" w14:textId="77777777" w:rsidTr="00836E27">
        <w:tc>
          <w:tcPr>
            <w:tcW w:w="10201" w:type="dxa"/>
            <w:shd w:val="clear" w:color="auto" w:fill="2961AE"/>
            <w:vAlign w:val="center"/>
          </w:tcPr>
          <w:p w14:paraId="01A8DE6E" w14:textId="1E4E0FA0" w:rsidR="00836E27" w:rsidRPr="00836E27" w:rsidRDefault="00797898" w:rsidP="00836E27">
            <w:pPr>
              <w:jc w:val="both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color w:val="FFFFFF" w:themeColor="background1"/>
                <w:sz w:val="20"/>
                <w:szCs w:val="20"/>
              </w:rPr>
              <w:t>Información sobre el desempeño y la eficacia de los sistemas de gestión</w:t>
            </w:r>
          </w:p>
        </w:tc>
      </w:tr>
      <w:tr w:rsidR="00836E27" w14:paraId="134622D2" w14:textId="77777777" w:rsidTr="00836E27">
        <w:tc>
          <w:tcPr>
            <w:tcW w:w="10201" w:type="dxa"/>
            <w:vAlign w:val="center"/>
          </w:tcPr>
          <w:p w14:paraId="498520BF" w14:textId="51148E39" w:rsidR="00797898" w:rsidRPr="00836E27" w:rsidRDefault="00797898" w:rsidP="00836E27">
            <w:pPr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</w:tc>
      </w:tr>
      <w:tr w:rsidR="00836E27" w14:paraId="233723B0" w14:textId="77777777" w:rsidTr="00797898">
        <w:tc>
          <w:tcPr>
            <w:tcW w:w="10201" w:type="dxa"/>
            <w:shd w:val="clear" w:color="auto" w:fill="2961AE"/>
            <w:vAlign w:val="center"/>
          </w:tcPr>
          <w:p w14:paraId="4FF91F6B" w14:textId="11ED8710" w:rsidR="00836E27" w:rsidRPr="00797898" w:rsidRDefault="00797898" w:rsidP="00836E27">
            <w:pPr>
              <w:jc w:val="both"/>
              <w:rPr>
                <w:rFonts w:ascii="Arial Narrow" w:hAnsi="Arial Narrow" w:cs="Arial"/>
                <w:color w:val="FFFFFF" w:themeColor="background1"/>
                <w:sz w:val="20"/>
                <w:szCs w:val="20"/>
              </w:rPr>
            </w:pPr>
            <w:r>
              <w:rPr>
                <w:rFonts w:ascii="Arial Narrow" w:hAnsi="Arial Narrow" w:cs="Arial"/>
                <w:color w:val="FFFFFF" w:themeColor="background1"/>
                <w:sz w:val="20"/>
                <w:szCs w:val="20"/>
              </w:rPr>
              <w:t>Adecuación de los recursos</w:t>
            </w:r>
          </w:p>
        </w:tc>
      </w:tr>
      <w:tr w:rsidR="00836E27" w14:paraId="5FACB2AE" w14:textId="77777777" w:rsidTr="00836E27">
        <w:tc>
          <w:tcPr>
            <w:tcW w:w="10201" w:type="dxa"/>
            <w:vAlign w:val="center"/>
          </w:tcPr>
          <w:p w14:paraId="42555BB9" w14:textId="27FF37C5" w:rsidR="00797898" w:rsidRPr="00836E27" w:rsidRDefault="00797898" w:rsidP="00836E27">
            <w:pPr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</w:tc>
      </w:tr>
      <w:tr w:rsidR="00797898" w14:paraId="171A63A7" w14:textId="77777777" w:rsidTr="00797898">
        <w:tc>
          <w:tcPr>
            <w:tcW w:w="10201" w:type="dxa"/>
            <w:shd w:val="clear" w:color="auto" w:fill="2961AE"/>
            <w:vAlign w:val="center"/>
          </w:tcPr>
          <w:p w14:paraId="573493E4" w14:textId="130DBDE5" w:rsidR="00797898" w:rsidRPr="00836E27" w:rsidRDefault="00797898" w:rsidP="00797898">
            <w:pPr>
              <w:jc w:val="both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color w:val="FFFFFF" w:themeColor="background1"/>
                <w:sz w:val="20"/>
                <w:szCs w:val="20"/>
              </w:rPr>
              <w:t>Eficacia de las acciones para abordar los riesgos y oportunidades</w:t>
            </w:r>
          </w:p>
        </w:tc>
      </w:tr>
      <w:tr w:rsidR="00797898" w14:paraId="4EDA683E" w14:textId="77777777" w:rsidTr="00836E27">
        <w:tc>
          <w:tcPr>
            <w:tcW w:w="10201" w:type="dxa"/>
            <w:vAlign w:val="center"/>
          </w:tcPr>
          <w:p w14:paraId="0F3712D7" w14:textId="467FCA15" w:rsidR="00797898" w:rsidRPr="00836E27" w:rsidRDefault="00797898" w:rsidP="00797898">
            <w:pPr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</w:tc>
      </w:tr>
      <w:tr w:rsidR="00797898" w14:paraId="270D2B6B" w14:textId="77777777" w:rsidTr="00797898">
        <w:tc>
          <w:tcPr>
            <w:tcW w:w="10201" w:type="dxa"/>
            <w:shd w:val="clear" w:color="auto" w:fill="2961AE"/>
            <w:vAlign w:val="center"/>
          </w:tcPr>
          <w:p w14:paraId="7E5F3F52" w14:textId="27F95CD4" w:rsidR="00797898" w:rsidRPr="00836E27" w:rsidRDefault="00797898" w:rsidP="00797898">
            <w:pPr>
              <w:jc w:val="both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color w:val="FFFFFF" w:themeColor="background1"/>
                <w:sz w:val="20"/>
                <w:szCs w:val="20"/>
              </w:rPr>
              <w:t>Oportunidades de mejora</w:t>
            </w:r>
          </w:p>
        </w:tc>
      </w:tr>
      <w:tr w:rsidR="00797898" w14:paraId="1CACF84E" w14:textId="77777777" w:rsidTr="00836E27">
        <w:tc>
          <w:tcPr>
            <w:tcW w:w="10201" w:type="dxa"/>
            <w:vAlign w:val="center"/>
          </w:tcPr>
          <w:p w14:paraId="351FB69A" w14:textId="350FD663" w:rsidR="00797898" w:rsidRPr="00836E27" w:rsidRDefault="00797898" w:rsidP="00797898">
            <w:pPr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</w:tc>
      </w:tr>
      <w:tr w:rsidR="00797898" w14:paraId="5FED09CE" w14:textId="77777777" w:rsidTr="00797898">
        <w:tc>
          <w:tcPr>
            <w:tcW w:w="10201" w:type="dxa"/>
            <w:shd w:val="clear" w:color="auto" w:fill="2961AE"/>
            <w:vAlign w:val="center"/>
          </w:tcPr>
          <w:p w14:paraId="53D9A71E" w14:textId="18036677" w:rsidR="00797898" w:rsidRPr="00836E27" w:rsidRDefault="00797898" w:rsidP="00797898">
            <w:pPr>
              <w:jc w:val="both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color w:val="FFFFFF" w:themeColor="background1"/>
                <w:sz w:val="20"/>
                <w:szCs w:val="20"/>
              </w:rPr>
              <w:t>Ejes estrategicos</w:t>
            </w:r>
          </w:p>
        </w:tc>
      </w:tr>
      <w:tr w:rsidR="00797898" w14:paraId="5CA656B7" w14:textId="77777777" w:rsidTr="00836E27">
        <w:tc>
          <w:tcPr>
            <w:tcW w:w="10201" w:type="dxa"/>
            <w:vAlign w:val="center"/>
          </w:tcPr>
          <w:p w14:paraId="01F9866B" w14:textId="05929945" w:rsidR="00797898" w:rsidRPr="00836E27" w:rsidRDefault="00797898" w:rsidP="00797898">
            <w:pPr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</w:tc>
      </w:tr>
    </w:tbl>
    <w:p w14:paraId="1849284F" w14:textId="77777777" w:rsidR="002671EB" w:rsidRDefault="002671EB" w:rsidP="00121EFA">
      <w:pPr>
        <w:rPr>
          <w:rFonts w:ascii="Arial Narrow" w:hAnsi="Arial Narrow" w:cs="Arial"/>
          <w:sz w:val="20"/>
          <w:szCs w:val="20"/>
        </w:rPr>
      </w:pPr>
    </w:p>
    <w:p w14:paraId="051841CB" w14:textId="77777777" w:rsidR="002671EB" w:rsidRDefault="002671EB" w:rsidP="00121EFA">
      <w:pPr>
        <w:rPr>
          <w:rFonts w:ascii="Arial Narrow" w:hAnsi="Arial Narrow" w:cs="Arial"/>
          <w:sz w:val="20"/>
          <w:szCs w:val="20"/>
        </w:rPr>
      </w:pPr>
    </w:p>
    <w:p w14:paraId="7B190F88" w14:textId="14BECC53" w:rsidR="002671EB" w:rsidRDefault="002671EB" w:rsidP="00102F33">
      <w:pPr>
        <w:rPr>
          <w:rFonts w:ascii="Arial Narrow" w:hAnsi="Arial Narrow" w:cs="Arial"/>
          <w:sz w:val="20"/>
          <w:szCs w:val="20"/>
        </w:rPr>
      </w:pPr>
    </w:p>
    <w:p w14:paraId="435BAB8E" w14:textId="77777777" w:rsidR="002671EB" w:rsidRDefault="002671EB" w:rsidP="00102F33">
      <w:pPr>
        <w:rPr>
          <w:rFonts w:ascii="Arial Narrow" w:hAnsi="Arial Narrow" w:cs="Arial"/>
          <w:sz w:val="20"/>
          <w:szCs w:val="20"/>
        </w:rPr>
      </w:pPr>
    </w:p>
    <w:p w14:paraId="7710B342" w14:textId="77777777" w:rsidR="00836E27" w:rsidRDefault="00836E27" w:rsidP="00102F33">
      <w:pPr>
        <w:rPr>
          <w:rFonts w:ascii="Arial Narrow" w:hAnsi="Arial Narrow" w:cs="Arial"/>
          <w:sz w:val="20"/>
          <w:szCs w:val="20"/>
        </w:rPr>
      </w:pPr>
    </w:p>
    <w:p w14:paraId="7B5797C0" w14:textId="77777777" w:rsidR="00870EBC" w:rsidRDefault="00870EBC" w:rsidP="00102F33">
      <w:pPr>
        <w:rPr>
          <w:rFonts w:ascii="Arial Narrow" w:hAnsi="Arial Narrow" w:cs="Arial"/>
          <w:sz w:val="20"/>
          <w:szCs w:val="20"/>
        </w:rPr>
      </w:pPr>
    </w:p>
    <w:p w14:paraId="22C5D824" w14:textId="77777777" w:rsidR="00797898" w:rsidRDefault="00797898" w:rsidP="00102F33">
      <w:pPr>
        <w:rPr>
          <w:rFonts w:ascii="Arial Narrow" w:hAnsi="Arial Narrow" w:cs="Arial"/>
          <w:sz w:val="20"/>
          <w:szCs w:val="20"/>
        </w:rPr>
      </w:pPr>
    </w:p>
    <w:tbl>
      <w:tblPr>
        <w:tblStyle w:val="Tablaconcuadrcula"/>
        <w:tblW w:w="10201" w:type="dxa"/>
        <w:tblLook w:val="04A0" w:firstRow="1" w:lastRow="0" w:firstColumn="1" w:lastColumn="0" w:noHBand="0" w:noVBand="1"/>
      </w:tblPr>
      <w:tblGrid>
        <w:gridCol w:w="562"/>
        <w:gridCol w:w="5812"/>
        <w:gridCol w:w="2410"/>
        <w:gridCol w:w="1417"/>
      </w:tblGrid>
      <w:tr w:rsidR="000943E6" w14:paraId="447BC415" w14:textId="261DA984" w:rsidTr="000943E6">
        <w:tc>
          <w:tcPr>
            <w:tcW w:w="10201" w:type="dxa"/>
            <w:gridSpan w:val="4"/>
            <w:shd w:val="clear" w:color="auto" w:fill="2961AE"/>
          </w:tcPr>
          <w:p w14:paraId="5AFCEB4B" w14:textId="52F57FE8" w:rsidR="000943E6" w:rsidRPr="000943E6" w:rsidRDefault="000943E6" w:rsidP="00102F33">
            <w:pPr>
              <w:rPr>
                <w:rFonts w:ascii="Arial Narrow" w:hAnsi="Arial Narrow" w:cs="Arial"/>
                <w:color w:val="FFFFFF" w:themeColor="background1"/>
                <w:sz w:val="20"/>
                <w:szCs w:val="20"/>
              </w:rPr>
            </w:pPr>
            <w:r>
              <w:rPr>
                <w:rFonts w:ascii="Arial Narrow" w:hAnsi="Arial Narrow" w:cs="Arial"/>
                <w:color w:val="FFFFFF" w:themeColor="background1"/>
                <w:sz w:val="20"/>
                <w:szCs w:val="20"/>
              </w:rPr>
              <w:t>Acuerdos establecidos en esta primera reunión de revisión por dirección segundo semestre 2025</w:t>
            </w:r>
          </w:p>
        </w:tc>
      </w:tr>
      <w:tr w:rsidR="000943E6" w14:paraId="2B6C036F" w14:textId="33DB7AE2" w:rsidTr="0013241A">
        <w:tc>
          <w:tcPr>
            <w:tcW w:w="562" w:type="dxa"/>
            <w:shd w:val="clear" w:color="auto" w:fill="A6A6A6" w:themeFill="background1" w:themeFillShade="A6"/>
          </w:tcPr>
          <w:p w14:paraId="5B1E35DD" w14:textId="381F5810" w:rsidR="000943E6" w:rsidRPr="000943E6" w:rsidRDefault="000943E6" w:rsidP="000943E6">
            <w:pPr>
              <w:jc w:val="center"/>
              <w:rPr>
                <w:rFonts w:ascii="Arial Narrow" w:hAnsi="Arial Narrow" w:cs="Arial"/>
                <w:color w:val="FFFFFF" w:themeColor="background1"/>
                <w:sz w:val="20"/>
                <w:szCs w:val="20"/>
              </w:rPr>
            </w:pPr>
            <w:r w:rsidRPr="000943E6">
              <w:rPr>
                <w:rFonts w:ascii="Arial Narrow" w:hAnsi="Arial Narrow" w:cs="Arial"/>
                <w:color w:val="FFFFFF" w:themeColor="background1"/>
                <w:sz w:val="20"/>
                <w:szCs w:val="20"/>
              </w:rPr>
              <w:t>Item</w:t>
            </w:r>
          </w:p>
        </w:tc>
        <w:tc>
          <w:tcPr>
            <w:tcW w:w="5812" w:type="dxa"/>
            <w:shd w:val="clear" w:color="auto" w:fill="A6A6A6" w:themeFill="background1" w:themeFillShade="A6"/>
          </w:tcPr>
          <w:p w14:paraId="31055021" w14:textId="65D0B574" w:rsidR="000943E6" w:rsidRPr="000943E6" w:rsidRDefault="000943E6" w:rsidP="000943E6">
            <w:pPr>
              <w:jc w:val="center"/>
              <w:rPr>
                <w:rFonts w:ascii="Arial Narrow" w:hAnsi="Arial Narrow" w:cs="Arial"/>
                <w:color w:val="FFFFFF" w:themeColor="background1"/>
                <w:sz w:val="20"/>
                <w:szCs w:val="20"/>
              </w:rPr>
            </w:pPr>
            <w:r w:rsidRPr="000943E6">
              <w:rPr>
                <w:rFonts w:ascii="Arial Narrow" w:hAnsi="Arial Narrow" w:cs="Arial"/>
                <w:color w:val="FFFFFF" w:themeColor="background1"/>
                <w:sz w:val="20"/>
                <w:szCs w:val="20"/>
              </w:rPr>
              <w:t>Acuerdo</w:t>
            </w:r>
          </w:p>
        </w:tc>
        <w:tc>
          <w:tcPr>
            <w:tcW w:w="2410" w:type="dxa"/>
            <w:shd w:val="clear" w:color="auto" w:fill="A6A6A6" w:themeFill="background1" w:themeFillShade="A6"/>
          </w:tcPr>
          <w:p w14:paraId="33DFCA98" w14:textId="120DB387" w:rsidR="000943E6" w:rsidRPr="000943E6" w:rsidRDefault="000943E6" w:rsidP="000943E6">
            <w:pPr>
              <w:jc w:val="center"/>
              <w:rPr>
                <w:rFonts w:ascii="Arial Narrow" w:hAnsi="Arial Narrow" w:cs="Arial"/>
                <w:color w:val="FFFFFF" w:themeColor="background1"/>
                <w:sz w:val="20"/>
                <w:szCs w:val="20"/>
              </w:rPr>
            </w:pPr>
            <w:r w:rsidRPr="000943E6">
              <w:rPr>
                <w:rFonts w:ascii="Arial Narrow" w:hAnsi="Arial Narrow" w:cs="Arial"/>
                <w:color w:val="FFFFFF" w:themeColor="background1"/>
                <w:sz w:val="20"/>
                <w:szCs w:val="20"/>
              </w:rPr>
              <w:t>Responsable</w:t>
            </w:r>
          </w:p>
        </w:tc>
        <w:tc>
          <w:tcPr>
            <w:tcW w:w="1417" w:type="dxa"/>
            <w:shd w:val="clear" w:color="auto" w:fill="A6A6A6" w:themeFill="background1" w:themeFillShade="A6"/>
          </w:tcPr>
          <w:p w14:paraId="0605F364" w14:textId="00CC22EA" w:rsidR="000943E6" w:rsidRPr="000943E6" w:rsidRDefault="000943E6" w:rsidP="000943E6">
            <w:pPr>
              <w:jc w:val="center"/>
              <w:rPr>
                <w:rFonts w:ascii="Arial Narrow" w:hAnsi="Arial Narrow" w:cs="Arial"/>
                <w:color w:val="FFFFFF" w:themeColor="background1"/>
                <w:sz w:val="20"/>
                <w:szCs w:val="20"/>
              </w:rPr>
            </w:pPr>
            <w:r w:rsidRPr="000943E6">
              <w:rPr>
                <w:rFonts w:ascii="Arial Narrow" w:hAnsi="Arial Narrow" w:cs="Arial"/>
                <w:color w:val="FFFFFF" w:themeColor="background1"/>
                <w:sz w:val="20"/>
                <w:szCs w:val="20"/>
              </w:rPr>
              <w:t>Fecha de Inicio</w:t>
            </w:r>
          </w:p>
        </w:tc>
      </w:tr>
      <w:tr w:rsidR="000943E6" w14:paraId="7B420BC9" w14:textId="2D56FB27" w:rsidTr="0013241A">
        <w:tc>
          <w:tcPr>
            <w:tcW w:w="562" w:type="dxa"/>
            <w:vAlign w:val="center"/>
          </w:tcPr>
          <w:p w14:paraId="69CC8779" w14:textId="2C502868" w:rsidR="000943E6" w:rsidRPr="000943E6" w:rsidRDefault="000943E6" w:rsidP="000943E6">
            <w:pPr>
              <w:jc w:val="center"/>
              <w:rPr>
                <w:rFonts w:ascii="Arial Narrow" w:hAnsi="Arial Narrow" w:cs="Arial"/>
                <w:sz w:val="18"/>
                <w:szCs w:val="18"/>
              </w:rPr>
            </w:pPr>
            <w:r w:rsidRPr="000943E6">
              <w:rPr>
                <w:rFonts w:ascii="Arial Narrow" w:hAnsi="Arial Narrow" w:cs="Arial"/>
                <w:sz w:val="18"/>
                <w:szCs w:val="18"/>
              </w:rPr>
              <w:t>1</w:t>
            </w:r>
          </w:p>
        </w:tc>
        <w:tc>
          <w:tcPr>
            <w:tcW w:w="5812" w:type="dxa"/>
          </w:tcPr>
          <w:p w14:paraId="6676181A" w14:textId="12A1AB1B" w:rsidR="000943E6" w:rsidRPr="00B14C7F" w:rsidRDefault="000943E6" w:rsidP="00B14C7F">
            <w:pPr>
              <w:jc w:val="both"/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2410" w:type="dxa"/>
            <w:vAlign w:val="center"/>
          </w:tcPr>
          <w:p w14:paraId="5B8793E8" w14:textId="5F2DEA92" w:rsidR="000943E6" w:rsidRPr="00B14C7F" w:rsidRDefault="000943E6" w:rsidP="00B14C7F">
            <w:pPr>
              <w:jc w:val="center"/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14:paraId="7CEDC701" w14:textId="24EF6DD6" w:rsidR="000943E6" w:rsidRPr="00B14C7F" w:rsidRDefault="000943E6" w:rsidP="00FD75B5">
            <w:pPr>
              <w:rPr>
                <w:rFonts w:ascii="Arial Narrow" w:hAnsi="Arial Narrow" w:cs="Arial"/>
                <w:sz w:val="18"/>
                <w:szCs w:val="18"/>
              </w:rPr>
            </w:pPr>
          </w:p>
        </w:tc>
      </w:tr>
    </w:tbl>
    <w:p w14:paraId="284C8FA7" w14:textId="77777777" w:rsidR="00797898" w:rsidRDefault="00797898" w:rsidP="00102F33">
      <w:pPr>
        <w:rPr>
          <w:rFonts w:ascii="Arial Narrow" w:hAnsi="Arial Narrow" w:cs="Arial"/>
          <w:sz w:val="20"/>
          <w:szCs w:val="20"/>
        </w:rPr>
      </w:pPr>
    </w:p>
    <w:p w14:paraId="70340685" w14:textId="77777777" w:rsidR="00797898" w:rsidRDefault="00797898" w:rsidP="00102F33">
      <w:pPr>
        <w:rPr>
          <w:rFonts w:ascii="Arial Narrow" w:hAnsi="Arial Narrow" w:cs="Arial"/>
          <w:sz w:val="20"/>
          <w:szCs w:val="20"/>
        </w:rPr>
      </w:pPr>
    </w:p>
    <w:tbl>
      <w:tblPr>
        <w:tblStyle w:val="Tablaconcuadrcula"/>
        <w:tblW w:w="10201" w:type="dxa"/>
        <w:tblLook w:val="04A0" w:firstRow="1" w:lastRow="0" w:firstColumn="1" w:lastColumn="0" w:noHBand="0" w:noVBand="1"/>
      </w:tblPr>
      <w:tblGrid>
        <w:gridCol w:w="988"/>
        <w:gridCol w:w="5811"/>
        <w:gridCol w:w="3402"/>
      </w:tblGrid>
      <w:tr w:rsidR="00122200" w14:paraId="3CBC581B" w14:textId="77777777" w:rsidTr="00122200">
        <w:tc>
          <w:tcPr>
            <w:tcW w:w="10201" w:type="dxa"/>
            <w:gridSpan w:val="3"/>
            <w:shd w:val="clear" w:color="auto" w:fill="2961AE"/>
          </w:tcPr>
          <w:p w14:paraId="3CD7C564" w14:textId="1FCF2205" w:rsidR="00122200" w:rsidRPr="00122200" w:rsidRDefault="00122200" w:rsidP="0042336E">
            <w:pPr>
              <w:rPr>
                <w:rFonts w:ascii="Arial Narrow" w:hAnsi="Arial Narrow" w:cs="Arial"/>
                <w:color w:val="FFFFFF" w:themeColor="background1"/>
                <w:sz w:val="20"/>
                <w:szCs w:val="20"/>
              </w:rPr>
            </w:pPr>
            <w:r>
              <w:rPr>
                <w:rFonts w:ascii="Arial Narrow" w:hAnsi="Arial Narrow" w:cs="Arial"/>
                <w:color w:val="FFFFFF" w:themeColor="background1"/>
                <w:sz w:val="20"/>
                <w:szCs w:val="20"/>
              </w:rPr>
              <w:t>Lista de Asistencia</w:t>
            </w:r>
          </w:p>
        </w:tc>
      </w:tr>
      <w:tr w:rsidR="00122200" w14:paraId="523DBCA2" w14:textId="77777777" w:rsidTr="00122200">
        <w:tc>
          <w:tcPr>
            <w:tcW w:w="988" w:type="dxa"/>
            <w:shd w:val="clear" w:color="auto" w:fill="A6A6A6" w:themeFill="background1" w:themeFillShade="A6"/>
          </w:tcPr>
          <w:p w14:paraId="208CE84A" w14:textId="0CB77545" w:rsidR="00122200" w:rsidRPr="00122200" w:rsidRDefault="00122200" w:rsidP="00122200">
            <w:pPr>
              <w:jc w:val="center"/>
              <w:rPr>
                <w:rFonts w:ascii="Arial Narrow" w:hAnsi="Arial Narrow" w:cs="Arial"/>
                <w:color w:val="FFFFFF" w:themeColor="background1"/>
                <w:sz w:val="20"/>
                <w:szCs w:val="20"/>
              </w:rPr>
            </w:pPr>
            <w:r w:rsidRPr="00122200">
              <w:rPr>
                <w:rFonts w:ascii="Arial Narrow" w:hAnsi="Arial Narrow" w:cs="Arial"/>
                <w:color w:val="FFFFFF" w:themeColor="background1"/>
                <w:sz w:val="20"/>
                <w:szCs w:val="20"/>
              </w:rPr>
              <w:t>No</w:t>
            </w:r>
          </w:p>
        </w:tc>
        <w:tc>
          <w:tcPr>
            <w:tcW w:w="5811" w:type="dxa"/>
            <w:shd w:val="clear" w:color="auto" w:fill="A6A6A6" w:themeFill="background1" w:themeFillShade="A6"/>
          </w:tcPr>
          <w:p w14:paraId="58B8289C" w14:textId="31C78C61" w:rsidR="00122200" w:rsidRPr="00122200" w:rsidRDefault="00122200" w:rsidP="00122200">
            <w:pPr>
              <w:jc w:val="center"/>
              <w:rPr>
                <w:rFonts w:ascii="Arial Narrow" w:hAnsi="Arial Narrow" w:cs="Arial"/>
                <w:color w:val="FFFFFF" w:themeColor="background1"/>
                <w:sz w:val="20"/>
                <w:szCs w:val="20"/>
              </w:rPr>
            </w:pPr>
            <w:r w:rsidRPr="00122200">
              <w:rPr>
                <w:rFonts w:ascii="Arial Narrow" w:hAnsi="Arial Narrow" w:cs="Arial"/>
                <w:color w:val="FFFFFF" w:themeColor="background1"/>
                <w:sz w:val="20"/>
                <w:szCs w:val="20"/>
              </w:rPr>
              <w:t>Nombre</w:t>
            </w:r>
          </w:p>
        </w:tc>
        <w:tc>
          <w:tcPr>
            <w:tcW w:w="3402" w:type="dxa"/>
            <w:shd w:val="clear" w:color="auto" w:fill="A6A6A6" w:themeFill="background1" w:themeFillShade="A6"/>
          </w:tcPr>
          <w:p w14:paraId="2BFADEAF" w14:textId="312765F5" w:rsidR="00122200" w:rsidRPr="00122200" w:rsidRDefault="00122200" w:rsidP="00122200">
            <w:pPr>
              <w:jc w:val="center"/>
              <w:rPr>
                <w:rFonts w:ascii="Arial Narrow" w:hAnsi="Arial Narrow" w:cs="Arial"/>
                <w:color w:val="FFFFFF" w:themeColor="background1"/>
                <w:sz w:val="20"/>
                <w:szCs w:val="20"/>
              </w:rPr>
            </w:pPr>
            <w:r w:rsidRPr="00122200">
              <w:rPr>
                <w:rFonts w:ascii="Arial Narrow" w:hAnsi="Arial Narrow" w:cs="Arial"/>
                <w:color w:val="FFFFFF" w:themeColor="background1"/>
                <w:sz w:val="20"/>
                <w:szCs w:val="20"/>
              </w:rPr>
              <w:t>Firma de Asistencia</w:t>
            </w:r>
          </w:p>
        </w:tc>
      </w:tr>
      <w:tr w:rsidR="00122200" w14:paraId="0996811B" w14:textId="77777777" w:rsidTr="00122200">
        <w:tc>
          <w:tcPr>
            <w:tcW w:w="988" w:type="dxa"/>
          </w:tcPr>
          <w:p w14:paraId="257A839F" w14:textId="166A3EA1" w:rsidR="00122200" w:rsidRDefault="00122200" w:rsidP="0042336E">
            <w:pPr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1</w:t>
            </w:r>
          </w:p>
        </w:tc>
        <w:tc>
          <w:tcPr>
            <w:tcW w:w="5811" w:type="dxa"/>
          </w:tcPr>
          <w:p w14:paraId="68182C66" w14:textId="45D4D847" w:rsidR="00122200" w:rsidRDefault="00122200" w:rsidP="00122200">
            <w:pPr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3402" w:type="dxa"/>
          </w:tcPr>
          <w:p w14:paraId="026C2365" w14:textId="7149CF26" w:rsidR="00122200" w:rsidRDefault="00122200" w:rsidP="0042336E">
            <w:pPr>
              <w:rPr>
                <w:rFonts w:ascii="Arial Narrow" w:hAnsi="Arial Narrow" w:cs="Arial"/>
                <w:sz w:val="20"/>
                <w:szCs w:val="20"/>
              </w:rPr>
            </w:pPr>
          </w:p>
        </w:tc>
      </w:tr>
    </w:tbl>
    <w:p w14:paraId="31EDF595" w14:textId="0584C574" w:rsidR="00B23E7F" w:rsidRDefault="00B23E7F" w:rsidP="0042336E">
      <w:pPr>
        <w:rPr>
          <w:rFonts w:ascii="Arial Narrow" w:hAnsi="Arial Narrow" w:cs="Arial"/>
          <w:sz w:val="20"/>
          <w:szCs w:val="20"/>
        </w:rPr>
      </w:pPr>
    </w:p>
    <w:p w14:paraId="7BC269FB" w14:textId="33C0376D" w:rsidR="00122200" w:rsidRPr="00AA0CEA" w:rsidRDefault="00122200" w:rsidP="00122200">
      <w:pPr>
        <w:rPr>
          <w:rFonts w:ascii="Arial Narrow" w:hAnsi="Arial Narrow" w:cs="Arial"/>
          <w:sz w:val="20"/>
          <w:szCs w:val="20"/>
        </w:rPr>
      </w:pPr>
      <w:r w:rsidRPr="00122200">
        <w:rPr>
          <w:rFonts w:ascii="Arial Narrow" w:hAnsi="Arial Narrow" w:cs="Arial"/>
          <w:sz w:val="20"/>
          <w:szCs w:val="20"/>
        </w:rPr>
        <w:t>Nota: para las reuniones en línea, el responsable de redactar la minuta colocara la leyenda “Asistió en línea” para corroborar la</w:t>
      </w:r>
      <w:r>
        <w:rPr>
          <w:rFonts w:ascii="Arial Narrow" w:hAnsi="Arial Narrow" w:cs="Arial"/>
          <w:sz w:val="20"/>
          <w:szCs w:val="20"/>
        </w:rPr>
        <w:t xml:space="preserve"> </w:t>
      </w:r>
      <w:r w:rsidRPr="00122200">
        <w:rPr>
          <w:rFonts w:ascii="Arial Narrow" w:hAnsi="Arial Narrow" w:cs="Arial"/>
          <w:sz w:val="20"/>
          <w:szCs w:val="20"/>
        </w:rPr>
        <w:t>asistencia a la</w:t>
      </w:r>
      <w:r>
        <w:rPr>
          <w:rFonts w:ascii="Arial Narrow" w:hAnsi="Arial Narrow" w:cs="Arial"/>
          <w:sz w:val="20"/>
          <w:szCs w:val="20"/>
        </w:rPr>
        <w:t xml:space="preserve"> </w:t>
      </w:r>
      <w:r w:rsidRPr="00122200">
        <w:rPr>
          <w:rFonts w:ascii="Arial Narrow" w:hAnsi="Arial Narrow" w:cs="Arial"/>
          <w:sz w:val="20"/>
          <w:szCs w:val="20"/>
        </w:rPr>
        <w:t>reunión.</w:t>
      </w:r>
    </w:p>
    <w:sectPr w:rsidR="00122200" w:rsidRPr="00AA0CEA" w:rsidSect="00102F33">
      <w:headerReference w:type="default" r:id="rId8"/>
      <w:footerReference w:type="default" r:id="rId9"/>
      <w:pgSz w:w="12240" w:h="15840" w:code="1"/>
      <w:pgMar w:top="851" w:right="1467" w:bottom="851" w:left="1134" w:header="284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8BEA6F5" w14:textId="77777777" w:rsidR="00BC2F73" w:rsidRDefault="00BC2F73" w:rsidP="009E1023">
      <w:r>
        <w:separator/>
      </w:r>
    </w:p>
  </w:endnote>
  <w:endnote w:type="continuationSeparator" w:id="0">
    <w:p w14:paraId="430740EC" w14:textId="77777777" w:rsidR="00BC2F73" w:rsidRDefault="00BC2F73" w:rsidP="009E10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A46A15" w14:textId="77777777" w:rsidR="00B36739" w:rsidRDefault="00B36739">
    <w:pPr>
      <w:pStyle w:val="Piedepgina"/>
      <w:jc w:val="center"/>
      <w:rPr>
        <w:rFonts w:ascii="Arial" w:hAnsi="Arial" w:cs="Arial"/>
        <w:i/>
        <w:iCs/>
        <w:sz w:val="10"/>
        <w:lang w:val="es-MX"/>
      </w:rPr>
    </w:pPr>
    <w:r>
      <w:rPr>
        <w:rFonts w:ascii="Arial" w:hAnsi="Arial" w:cs="Arial"/>
        <w:i/>
        <w:iCs/>
        <w:noProof/>
        <w:sz w:val="10"/>
        <w:lang w:val="es-MX" w:eastAsia="es-MX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61B25B45" wp14:editId="126456E9">
              <wp:simplePos x="0" y="0"/>
              <wp:positionH relativeFrom="column">
                <wp:posOffset>-742950</wp:posOffset>
              </wp:positionH>
              <wp:positionV relativeFrom="paragraph">
                <wp:posOffset>22225</wp:posOffset>
              </wp:positionV>
              <wp:extent cx="7772400" cy="3175"/>
              <wp:effectExtent l="0" t="19050" r="38100" b="53975"/>
              <wp:wrapNone/>
              <wp:docPr id="1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7772400" cy="3175"/>
                      </a:xfrm>
                      <a:prstGeom prst="line">
                        <a:avLst/>
                      </a:prstGeom>
                      <a:noFill/>
                      <a:ln w="57150" cmpd="thinThick">
                        <a:solidFill>
                          <a:srgbClr val="3B73BB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A3C0FBA" id="Line 1" o:spid="_x0000_s1026" style="position:absolute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8.5pt,1.75pt" to="553.5pt,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" strokecolor="#3b73bb" strokeweight="4.5pt">
              <v:stroke linestyle="thinThick"/>
            </v:line>
          </w:pict>
        </mc:Fallback>
      </mc:AlternateContent>
    </w:r>
  </w:p>
  <w:tbl>
    <w:tblPr>
      <w:tblW w:w="9912" w:type="dxa"/>
      <w:jc w:val="center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063"/>
      <w:gridCol w:w="2087"/>
      <w:gridCol w:w="2088"/>
      <w:gridCol w:w="2087"/>
      <w:gridCol w:w="1587"/>
    </w:tblGrid>
    <w:tr w:rsidR="00B36739" w:rsidRPr="00AA0CEA" w14:paraId="3613E53E" w14:textId="77777777">
      <w:trPr>
        <w:cantSplit/>
        <w:trHeight w:val="90"/>
        <w:jc w:val="center"/>
      </w:trPr>
      <w:tc>
        <w:tcPr>
          <w:tcW w:w="2063" w:type="dxa"/>
          <w:vAlign w:val="bottom"/>
        </w:tcPr>
        <w:p w14:paraId="4C8687C3" w14:textId="77777777" w:rsidR="00B36739" w:rsidRPr="00AA0CEA" w:rsidRDefault="00B36739">
          <w:pPr>
            <w:pStyle w:val="Piedepgina"/>
            <w:jc w:val="center"/>
            <w:rPr>
              <w:rFonts w:ascii="Arial Narrow" w:hAnsi="Arial Narrow" w:cs="Arial"/>
              <w:i/>
              <w:iCs/>
              <w:sz w:val="16"/>
            </w:rPr>
          </w:pPr>
          <w:r w:rsidRPr="00AA0CEA">
            <w:rPr>
              <w:rFonts w:ascii="Arial Narrow" w:hAnsi="Arial Narrow" w:cs="Arial"/>
              <w:i/>
              <w:iCs/>
              <w:sz w:val="16"/>
            </w:rPr>
            <w:t>No. versión:</w:t>
          </w:r>
        </w:p>
      </w:tc>
      <w:tc>
        <w:tcPr>
          <w:tcW w:w="2087" w:type="dxa"/>
          <w:vAlign w:val="bottom"/>
        </w:tcPr>
        <w:p w14:paraId="60131F67" w14:textId="77777777" w:rsidR="00B36739" w:rsidRPr="00AA0CEA" w:rsidRDefault="00B36739">
          <w:pPr>
            <w:pStyle w:val="Piedepgina"/>
            <w:jc w:val="center"/>
            <w:rPr>
              <w:rFonts w:ascii="Arial Narrow" w:hAnsi="Arial Narrow" w:cs="Arial"/>
              <w:i/>
              <w:iCs/>
              <w:sz w:val="16"/>
            </w:rPr>
          </w:pPr>
          <w:r w:rsidRPr="00AA0CEA">
            <w:rPr>
              <w:rFonts w:ascii="Arial Narrow" w:hAnsi="Arial Narrow" w:cs="Arial"/>
              <w:i/>
              <w:iCs/>
              <w:sz w:val="16"/>
            </w:rPr>
            <w:t>Fecha Revisión:</w:t>
          </w:r>
        </w:p>
      </w:tc>
      <w:tc>
        <w:tcPr>
          <w:tcW w:w="2088" w:type="dxa"/>
          <w:vAlign w:val="bottom"/>
        </w:tcPr>
        <w:p w14:paraId="58A88AE8" w14:textId="77777777" w:rsidR="00B36739" w:rsidRPr="00AA0CEA" w:rsidRDefault="00B36739">
          <w:pPr>
            <w:pStyle w:val="Piedepgina"/>
            <w:jc w:val="center"/>
            <w:rPr>
              <w:rFonts w:ascii="Arial Narrow" w:hAnsi="Arial Narrow" w:cs="Arial"/>
              <w:i/>
              <w:iCs/>
              <w:sz w:val="16"/>
            </w:rPr>
          </w:pPr>
          <w:r w:rsidRPr="00AA0CEA">
            <w:rPr>
              <w:rFonts w:ascii="Arial Narrow" w:hAnsi="Arial Narrow" w:cs="Arial"/>
              <w:i/>
              <w:iCs/>
              <w:sz w:val="16"/>
            </w:rPr>
            <w:t>Revisó:</w:t>
          </w:r>
        </w:p>
      </w:tc>
      <w:tc>
        <w:tcPr>
          <w:tcW w:w="2087" w:type="dxa"/>
          <w:vAlign w:val="bottom"/>
        </w:tcPr>
        <w:p w14:paraId="54E5D3FA" w14:textId="77777777" w:rsidR="00B36739" w:rsidRPr="00AA0CEA" w:rsidRDefault="00B36739">
          <w:pPr>
            <w:pStyle w:val="Piedepgina"/>
            <w:jc w:val="center"/>
            <w:rPr>
              <w:rFonts w:ascii="Arial Narrow" w:hAnsi="Arial Narrow" w:cs="Arial"/>
              <w:i/>
              <w:iCs/>
              <w:sz w:val="16"/>
            </w:rPr>
          </w:pPr>
          <w:r w:rsidRPr="00AA0CEA">
            <w:rPr>
              <w:rFonts w:ascii="Arial Narrow" w:hAnsi="Arial Narrow" w:cs="Arial"/>
              <w:i/>
              <w:iCs/>
              <w:sz w:val="16"/>
            </w:rPr>
            <w:t>Aprobó:</w:t>
          </w:r>
        </w:p>
      </w:tc>
      <w:tc>
        <w:tcPr>
          <w:tcW w:w="1587" w:type="dxa"/>
          <w:vMerge w:val="restart"/>
          <w:vAlign w:val="center"/>
        </w:tcPr>
        <w:p w14:paraId="1001F4AA" w14:textId="77777777" w:rsidR="00B36739" w:rsidRPr="00AA0CEA" w:rsidRDefault="00B36739">
          <w:pPr>
            <w:pStyle w:val="Piedepgina"/>
            <w:jc w:val="center"/>
            <w:rPr>
              <w:rFonts w:ascii="Arial Narrow" w:hAnsi="Arial Narrow" w:cs="Arial"/>
              <w:i/>
              <w:iCs/>
            </w:rPr>
          </w:pPr>
          <w:r w:rsidRPr="00AA0CEA">
            <w:rPr>
              <w:rFonts w:ascii="Arial Narrow" w:hAnsi="Arial Narrow" w:cs="Arial"/>
              <w:bCs/>
              <w:i/>
              <w:iCs/>
              <w:sz w:val="22"/>
            </w:rPr>
            <w:t xml:space="preserve">Página </w:t>
          </w:r>
          <w:r w:rsidRPr="00AA0CEA">
            <w:rPr>
              <w:rFonts w:ascii="Arial Narrow" w:hAnsi="Arial Narrow" w:cs="Arial"/>
              <w:bCs/>
              <w:i/>
              <w:iCs/>
              <w:sz w:val="22"/>
            </w:rPr>
            <w:fldChar w:fldCharType="begin"/>
          </w:r>
          <w:r w:rsidRPr="00AA0CEA">
            <w:rPr>
              <w:rFonts w:ascii="Arial Narrow" w:hAnsi="Arial Narrow" w:cs="Arial"/>
              <w:bCs/>
              <w:i/>
              <w:iCs/>
              <w:sz w:val="22"/>
            </w:rPr>
            <w:instrText xml:space="preserve"> PAGE </w:instrText>
          </w:r>
          <w:r w:rsidRPr="00AA0CEA">
            <w:rPr>
              <w:rFonts w:ascii="Arial Narrow" w:hAnsi="Arial Narrow" w:cs="Arial"/>
              <w:bCs/>
              <w:i/>
              <w:iCs/>
              <w:sz w:val="22"/>
            </w:rPr>
            <w:fldChar w:fldCharType="separate"/>
          </w:r>
          <w:r w:rsidR="00947685">
            <w:rPr>
              <w:rFonts w:ascii="Arial Narrow" w:hAnsi="Arial Narrow" w:cs="Arial"/>
              <w:bCs/>
              <w:i/>
              <w:iCs/>
              <w:noProof/>
              <w:sz w:val="22"/>
            </w:rPr>
            <w:t>1</w:t>
          </w:r>
          <w:r w:rsidRPr="00AA0CEA">
            <w:rPr>
              <w:rFonts w:ascii="Arial Narrow" w:hAnsi="Arial Narrow" w:cs="Arial"/>
              <w:bCs/>
              <w:i/>
              <w:iCs/>
              <w:sz w:val="22"/>
            </w:rPr>
            <w:fldChar w:fldCharType="end"/>
          </w:r>
          <w:r w:rsidRPr="00AA0CEA">
            <w:rPr>
              <w:rFonts w:ascii="Arial Narrow" w:hAnsi="Arial Narrow" w:cs="Arial"/>
              <w:bCs/>
              <w:i/>
              <w:iCs/>
              <w:sz w:val="22"/>
            </w:rPr>
            <w:t xml:space="preserve"> de </w:t>
          </w:r>
          <w:r w:rsidRPr="00AA0CEA">
            <w:rPr>
              <w:rFonts w:ascii="Arial Narrow" w:hAnsi="Arial Narrow" w:cs="Arial"/>
              <w:bCs/>
              <w:i/>
              <w:iCs/>
              <w:sz w:val="22"/>
            </w:rPr>
            <w:fldChar w:fldCharType="begin"/>
          </w:r>
          <w:r w:rsidRPr="00AA0CEA">
            <w:rPr>
              <w:rFonts w:ascii="Arial Narrow" w:hAnsi="Arial Narrow" w:cs="Arial"/>
              <w:bCs/>
              <w:i/>
              <w:iCs/>
              <w:sz w:val="22"/>
            </w:rPr>
            <w:instrText xml:space="preserve"> NUMPAGES </w:instrText>
          </w:r>
          <w:r w:rsidRPr="00AA0CEA">
            <w:rPr>
              <w:rFonts w:ascii="Arial Narrow" w:hAnsi="Arial Narrow" w:cs="Arial"/>
              <w:bCs/>
              <w:i/>
              <w:iCs/>
              <w:sz w:val="22"/>
            </w:rPr>
            <w:fldChar w:fldCharType="separate"/>
          </w:r>
          <w:r w:rsidR="00947685">
            <w:rPr>
              <w:rFonts w:ascii="Arial Narrow" w:hAnsi="Arial Narrow" w:cs="Arial"/>
              <w:bCs/>
              <w:i/>
              <w:iCs/>
              <w:noProof/>
              <w:sz w:val="22"/>
            </w:rPr>
            <w:t>6</w:t>
          </w:r>
          <w:r w:rsidRPr="00AA0CEA">
            <w:rPr>
              <w:rFonts w:ascii="Arial Narrow" w:hAnsi="Arial Narrow" w:cs="Arial"/>
              <w:bCs/>
              <w:i/>
              <w:iCs/>
              <w:sz w:val="22"/>
            </w:rPr>
            <w:fldChar w:fldCharType="end"/>
          </w:r>
        </w:p>
      </w:tc>
    </w:tr>
    <w:tr w:rsidR="00B36739" w:rsidRPr="00AA0CEA" w14:paraId="7093A058" w14:textId="77777777">
      <w:trPr>
        <w:cantSplit/>
        <w:jc w:val="center"/>
      </w:trPr>
      <w:tc>
        <w:tcPr>
          <w:tcW w:w="2063" w:type="dxa"/>
          <w:vAlign w:val="center"/>
        </w:tcPr>
        <w:p w14:paraId="344E39F1" w14:textId="176A100F" w:rsidR="00B36739" w:rsidRPr="00AA0CEA" w:rsidRDefault="00FD75B5">
          <w:pPr>
            <w:pStyle w:val="Piedepgina"/>
            <w:jc w:val="center"/>
            <w:rPr>
              <w:rFonts w:ascii="Arial Narrow" w:hAnsi="Arial Narrow"/>
              <w:b/>
              <w:color w:val="000000" w:themeColor="text1"/>
              <w:sz w:val="18"/>
            </w:rPr>
          </w:pPr>
          <w:r>
            <w:rPr>
              <w:rFonts w:ascii="Arial Narrow" w:hAnsi="Arial Narrow"/>
              <w:b/>
              <w:color w:val="000000" w:themeColor="text1"/>
              <w:sz w:val="18"/>
            </w:rPr>
            <w:t>5</w:t>
          </w:r>
        </w:p>
      </w:tc>
      <w:tc>
        <w:tcPr>
          <w:tcW w:w="2087" w:type="dxa"/>
          <w:vAlign w:val="center"/>
        </w:tcPr>
        <w:p w14:paraId="381191CB" w14:textId="33B053DC" w:rsidR="00B36739" w:rsidRPr="00D53855" w:rsidRDefault="00FD75B5">
          <w:pPr>
            <w:pStyle w:val="Piedepgina"/>
            <w:jc w:val="center"/>
            <w:rPr>
              <w:rFonts w:ascii="Arial Narrow" w:hAnsi="Arial Narrow"/>
              <w:b/>
              <w:bCs/>
              <w:color w:val="0000FF"/>
              <w:sz w:val="18"/>
            </w:rPr>
          </w:pPr>
          <w:r>
            <w:rPr>
              <w:rFonts w:ascii="Arial Narrow" w:hAnsi="Arial Narrow"/>
              <w:b/>
              <w:bCs/>
              <w:color w:val="0000FF"/>
              <w:sz w:val="18"/>
            </w:rPr>
            <w:t>Enero 2026</w:t>
          </w:r>
        </w:p>
      </w:tc>
      <w:tc>
        <w:tcPr>
          <w:tcW w:w="2088" w:type="dxa"/>
          <w:vAlign w:val="center"/>
        </w:tcPr>
        <w:p w14:paraId="1512D7EA" w14:textId="77777777" w:rsidR="00B36739" w:rsidRPr="00AA0CEA" w:rsidRDefault="00947685">
          <w:pPr>
            <w:pStyle w:val="Piedepgina"/>
            <w:jc w:val="center"/>
            <w:rPr>
              <w:rFonts w:ascii="Arial Narrow" w:hAnsi="Arial Narrow"/>
              <w:b/>
              <w:bCs/>
              <w:sz w:val="18"/>
            </w:rPr>
          </w:pPr>
          <w:r>
            <w:rPr>
              <w:rFonts w:ascii="Arial Narrow" w:hAnsi="Arial Narrow"/>
              <w:b/>
              <w:bCs/>
              <w:sz w:val="18"/>
            </w:rPr>
            <w:t>CSG</w:t>
          </w:r>
        </w:p>
      </w:tc>
      <w:tc>
        <w:tcPr>
          <w:tcW w:w="2087" w:type="dxa"/>
          <w:vAlign w:val="center"/>
        </w:tcPr>
        <w:p w14:paraId="0EF1E435" w14:textId="77777777" w:rsidR="00B36739" w:rsidRPr="00AA0CEA" w:rsidRDefault="00B36739">
          <w:pPr>
            <w:pStyle w:val="Piedepgina"/>
            <w:jc w:val="center"/>
            <w:rPr>
              <w:rFonts w:ascii="Arial Narrow" w:hAnsi="Arial Narrow"/>
              <w:b/>
              <w:bCs/>
              <w:sz w:val="18"/>
            </w:rPr>
          </w:pPr>
          <w:r w:rsidRPr="00AA0CEA">
            <w:rPr>
              <w:rFonts w:ascii="Arial Narrow" w:hAnsi="Arial Narrow"/>
              <w:b/>
              <w:bCs/>
              <w:sz w:val="18"/>
            </w:rPr>
            <w:t>DGE</w:t>
          </w:r>
        </w:p>
      </w:tc>
      <w:tc>
        <w:tcPr>
          <w:tcW w:w="1587" w:type="dxa"/>
          <w:vMerge/>
        </w:tcPr>
        <w:p w14:paraId="70CC8192" w14:textId="77777777" w:rsidR="00B36739" w:rsidRPr="00AA0CEA" w:rsidRDefault="00B36739">
          <w:pPr>
            <w:pStyle w:val="Piedepgina"/>
            <w:jc w:val="center"/>
            <w:rPr>
              <w:rFonts w:ascii="Arial Narrow" w:hAnsi="Arial Narrow"/>
              <w:bCs/>
            </w:rPr>
          </w:pPr>
        </w:p>
      </w:tc>
    </w:tr>
  </w:tbl>
  <w:p w14:paraId="6A7B35CB" w14:textId="77777777" w:rsidR="00B36739" w:rsidRPr="00124D7F" w:rsidRDefault="00B36739" w:rsidP="00124D7F">
    <w:pPr>
      <w:pStyle w:val="Piedepgina"/>
      <w:spacing w:before="20" w:after="40"/>
      <w:ind w:left="-567" w:right="-284"/>
      <w:jc w:val="both"/>
      <w:rPr>
        <w:rFonts w:ascii="Arial Narrow" w:hAnsi="Arial Narrow"/>
        <w:i/>
        <w:iCs/>
        <w:sz w:val="18"/>
        <w:szCs w:val="18"/>
      </w:rPr>
    </w:pPr>
  </w:p>
  <w:p w14:paraId="13CBA742" w14:textId="77777777" w:rsidR="00B36739" w:rsidRPr="00124D7F" w:rsidRDefault="00B36739" w:rsidP="00124D7F">
    <w:pPr>
      <w:pStyle w:val="Piedepgina"/>
      <w:spacing w:before="20" w:after="40"/>
      <w:ind w:left="-567" w:right="-284"/>
      <w:jc w:val="both"/>
      <w:rPr>
        <w:rFonts w:ascii="Arial Narrow" w:hAnsi="Arial Narrow"/>
        <w:sz w:val="18"/>
        <w:szCs w:val="18"/>
        <w:lang w:val="es-MX"/>
      </w:rPr>
    </w:pPr>
    <w:r w:rsidRPr="00124D7F">
      <w:rPr>
        <w:rFonts w:ascii="Arial Narrow" w:hAnsi="Arial Narrow"/>
        <w:b/>
        <w:bCs/>
        <w:i/>
        <w:iCs/>
        <w:sz w:val="18"/>
        <w:szCs w:val="18"/>
      </w:rPr>
      <w:t>DOCUMENTO CONTROLADO</w:t>
    </w:r>
    <w:r w:rsidRPr="00124D7F">
      <w:rPr>
        <w:rFonts w:ascii="Arial Narrow" w:hAnsi="Arial Narrow"/>
        <w:i/>
        <w:iCs/>
        <w:sz w:val="18"/>
        <w:szCs w:val="18"/>
      </w:rPr>
      <w:t xml:space="preserve">: Su consulta en cualquier medio diferente a Intranet, no es válida como copia maestra de </w:t>
    </w:r>
    <w:r w:rsidR="00FD2E58">
      <w:rPr>
        <w:rFonts w:ascii="Arial Narrow" w:hAnsi="Arial Narrow"/>
        <w:i/>
        <w:iCs/>
        <w:sz w:val="18"/>
        <w:szCs w:val="18"/>
      </w:rPr>
      <w:t>nuestra Organización.</w:t>
    </w:r>
    <w:r w:rsidRPr="00124D7F">
      <w:rPr>
        <w:rFonts w:ascii="Arial Narrow" w:hAnsi="Arial Narrow"/>
        <w:i/>
        <w:iCs/>
        <w:sz w:val="18"/>
        <w:szCs w:val="18"/>
      </w:rPr>
      <w:t xml:space="preserve"> Por ello, </w:t>
    </w:r>
    <w:r w:rsidRPr="00124D7F">
      <w:rPr>
        <w:rFonts w:ascii="Arial Narrow" w:hAnsi="Arial Narrow"/>
        <w:b/>
        <w:bCs/>
        <w:i/>
        <w:iCs/>
        <w:sz w:val="18"/>
        <w:szCs w:val="18"/>
      </w:rPr>
      <w:t>su impresión en papel queda restringida a usos de formato y registro siempre validados por firmas autorizadas</w:t>
    </w:r>
    <w:r w:rsidRPr="00124D7F">
      <w:rPr>
        <w:rFonts w:ascii="Arial Narrow" w:hAnsi="Arial Narrow"/>
        <w:sz w:val="18"/>
        <w:szCs w:val="18"/>
      </w:rPr>
      <w:t>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8BC3EB" w14:textId="77777777" w:rsidR="00BC2F73" w:rsidRDefault="00BC2F73" w:rsidP="009E1023">
      <w:r>
        <w:separator/>
      </w:r>
    </w:p>
  </w:footnote>
  <w:footnote w:type="continuationSeparator" w:id="0">
    <w:p w14:paraId="31E7B4CD" w14:textId="77777777" w:rsidR="00BC2F73" w:rsidRDefault="00BC2F73" w:rsidP="009E102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1599D1" w14:textId="77777777" w:rsidR="002671EB" w:rsidRPr="00B56163" w:rsidRDefault="002671EB" w:rsidP="00B56163">
    <w:pPr>
      <w:ind w:right="-284"/>
      <w:rPr>
        <w:rFonts w:ascii="Arial" w:hAnsi="Arial" w:cs="Arial"/>
        <w:color w:val="1F497D" w:themeColor="text2"/>
        <w:sz w:val="10"/>
        <w:szCs w:val="10"/>
      </w:rPr>
    </w:pPr>
  </w:p>
  <w:tbl>
    <w:tblPr>
      <w:tblStyle w:val="Tablaconcuadrcula"/>
      <w:tblW w:w="10916" w:type="dxa"/>
      <w:tblInd w:w="-431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Look w:val="04A0" w:firstRow="1" w:lastRow="0" w:firstColumn="1" w:lastColumn="0" w:noHBand="0" w:noVBand="1"/>
    </w:tblPr>
    <w:tblGrid>
      <w:gridCol w:w="2553"/>
      <w:gridCol w:w="8363"/>
    </w:tblGrid>
    <w:tr w:rsidR="002671EB" w14:paraId="6DA071AE" w14:textId="77777777" w:rsidTr="00B56163">
      <w:tc>
        <w:tcPr>
          <w:tcW w:w="2553" w:type="dxa"/>
          <w:vMerge w:val="restart"/>
          <w:vAlign w:val="center"/>
        </w:tcPr>
        <w:p w14:paraId="3E376516" w14:textId="66921795" w:rsidR="002671EB" w:rsidRDefault="002671EB" w:rsidP="00B56163">
          <w:pPr>
            <w:ind w:right="-284"/>
            <w:rPr>
              <w:rFonts w:ascii="Arial" w:hAnsi="Arial" w:cs="Arial"/>
              <w:color w:val="1F497D" w:themeColor="text2"/>
              <w:sz w:val="40"/>
              <w:szCs w:val="40"/>
            </w:rPr>
          </w:pPr>
          <w:r>
            <w:rPr>
              <w:noProof/>
            </w:rPr>
            <w:drawing>
              <wp:anchor distT="0" distB="0" distL="114300" distR="114300" simplePos="0" relativeHeight="251660288" behindDoc="1" locked="0" layoutInCell="1" allowOverlap="1" wp14:anchorId="778E090D" wp14:editId="375CF642">
                <wp:simplePos x="0" y="0"/>
                <wp:positionH relativeFrom="margin">
                  <wp:posOffset>122555</wp:posOffset>
                </wp:positionH>
                <wp:positionV relativeFrom="margin">
                  <wp:posOffset>111125</wp:posOffset>
                </wp:positionV>
                <wp:extent cx="1153160" cy="530225"/>
                <wp:effectExtent l="0" t="0" r="2540" b="3175"/>
                <wp:wrapTight wrapText="bothSides">
                  <wp:wrapPolygon edited="0">
                    <wp:start x="9753" y="0"/>
                    <wp:lineTo x="6185" y="3622"/>
                    <wp:lineTo x="4044" y="7243"/>
                    <wp:lineTo x="0" y="9313"/>
                    <wp:lineTo x="0" y="16556"/>
                    <wp:lineTo x="2141" y="16556"/>
                    <wp:lineTo x="2141" y="21212"/>
                    <wp:lineTo x="18793" y="21212"/>
                    <wp:lineTo x="19031" y="17590"/>
                    <wp:lineTo x="21410" y="16556"/>
                    <wp:lineTo x="21410" y="9313"/>
                    <wp:lineTo x="17604" y="6726"/>
                    <wp:lineTo x="15938" y="4139"/>
                    <wp:lineTo x="11894" y="0"/>
                    <wp:lineTo x="9753" y="0"/>
                  </wp:wrapPolygon>
                </wp:wrapTight>
                <wp:docPr id="60854743" name="Imagen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0854743" name="Imagen 60854743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53160" cy="5302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8363" w:type="dxa"/>
        </w:tcPr>
        <w:p w14:paraId="6E2DC9B7" w14:textId="3AFB15D6" w:rsidR="002671EB" w:rsidRDefault="002671EB" w:rsidP="00B56163">
          <w:pPr>
            <w:jc w:val="right"/>
            <w:rPr>
              <w:rFonts w:ascii="Arial" w:hAnsi="Arial" w:cs="Arial"/>
              <w:color w:val="1F497D" w:themeColor="text2"/>
              <w:sz w:val="40"/>
              <w:szCs w:val="40"/>
            </w:rPr>
          </w:pPr>
          <w:r w:rsidRPr="002671EB">
            <w:rPr>
              <w:rFonts w:ascii="Arial" w:hAnsi="Arial" w:cs="Arial"/>
              <w:color w:val="1F497D" w:themeColor="text2"/>
              <w:sz w:val="40"/>
              <w:szCs w:val="40"/>
            </w:rPr>
            <w:t>MINUTA DE REUNIÓN</w:t>
          </w:r>
        </w:p>
      </w:tc>
    </w:tr>
    <w:tr w:rsidR="002671EB" w14:paraId="28A675C8" w14:textId="77777777" w:rsidTr="00B56163">
      <w:tc>
        <w:tcPr>
          <w:tcW w:w="2553" w:type="dxa"/>
          <w:vMerge/>
        </w:tcPr>
        <w:p w14:paraId="3F361852" w14:textId="77777777" w:rsidR="002671EB" w:rsidRDefault="002671EB" w:rsidP="002671EB">
          <w:pPr>
            <w:ind w:right="-284"/>
            <w:rPr>
              <w:rFonts w:ascii="Arial" w:hAnsi="Arial" w:cs="Arial"/>
              <w:color w:val="1F497D" w:themeColor="text2"/>
              <w:sz w:val="40"/>
              <w:szCs w:val="40"/>
            </w:rPr>
          </w:pPr>
        </w:p>
      </w:tc>
      <w:tc>
        <w:tcPr>
          <w:tcW w:w="8363" w:type="dxa"/>
        </w:tcPr>
        <w:p w14:paraId="194FE239" w14:textId="58707AF9" w:rsidR="002671EB" w:rsidRPr="00B56163" w:rsidRDefault="002671EB" w:rsidP="00B56163">
          <w:pPr>
            <w:jc w:val="right"/>
            <w:rPr>
              <w:rFonts w:ascii="Arial" w:hAnsi="Arial" w:cs="Arial"/>
              <w:color w:val="1F497D" w:themeColor="text2"/>
              <w:sz w:val="18"/>
              <w:szCs w:val="18"/>
            </w:rPr>
          </w:pPr>
          <w:r w:rsidRPr="00B56163">
            <w:rPr>
              <w:rFonts w:ascii="Arial" w:hAnsi="Arial" w:cs="Arial"/>
              <w:b/>
              <w:bCs/>
              <w:color w:val="1F497D" w:themeColor="text2"/>
              <w:sz w:val="18"/>
              <w:szCs w:val="18"/>
            </w:rPr>
            <w:t>Tipo de documento</w:t>
          </w:r>
          <w:r w:rsidRPr="00B56163">
            <w:rPr>
              <w:rFonts w:ascii="Arial" w:hAnsi="Arial" w:cs="Arial"/>
              <w:color w:val="1F497D" w:themeColor="text2"/>
              <w:sz w:val="18"/>
              <w:szCs w:val="18"/>
            </w:rPr>
            <w:t>: Formato</w:t>
          </w:r>
        </w:p>
      </w:tc>
    </w:tr>
    <w:tr w:rsidR="002671EB" w14:paraId="0FCE6C9D" w14:textId="77777777" w:rsidTr="00B56163">
      <w:tc>
        <w:tcPr>
          <w:tcW w:w="2553" w:type="dxa"/>
          <w:vMerge/>
        </w:tcPr>
        <w:p w14:paraId="150141AA" w14:textId="77777777" w:rsidR="002671EB" w:rsidRDefault="002671EB" w:rsidP="002671EB">
          <w:pPr>
            <w:ind w:right="-284"/>
            <w:rPr>
              <w:rFonts w:ascii="Arial" w:hAnsi="Arial" w:cs="Arial"/>
              <w:color w:val="1F497D" w:themeColor="text2"/>
              <w:sz w:val="40"/>
              <w:szCs w:val="40"/>
            </w:rPr>
          </w:pPr>
        </w:p>
      </w:tc>
      <w:tc>
        <w:tcPr>
          <w:tcW w:w="8363" w:type="dxa"/>
        </w:tcPr>
        <w:p w14:paraId="6C40DF96" w14:textId="4FA20E9D" w:rsidR="002671EB" w:rsidRPr="00B56163" w:rsidRDefault="002671EB" w:rsidP="00B56163">
          <w:pPr>
            <w:jc w:val="right"/>
            <w:rPr>
              <w:rFonts w:ascii="Arial" w:hAnsi="Arial" w:cs="Arial"/>
              <w:color w:val="1F497D" w:themeColor="text2"/>
              <w:sz w:val="18"/>
              <w:szCs w:val="18"/>
            </w:rPr>
          </w:pPr>
          <w:r w:rsidRPr="00B56163">
            <w:rPr>
              <w:rFonts w:ascii="Arial" w:hAnsi="Arial" w:cs="Arial"/>
              <w:b/>
              <w:bCs/>
              <w:color w:val="1F497D" w:themeColor="text2"/>
              <w:sz w:val="18"/>
              <w:szCs w:val="18"/>
            </w:rPr>
            <w:t>Código:</w:t>
          </w:r>
          <w:r w:rsidRPr="00B56163">
            <w:rPr>
              <w:rFonts w:ascii="Arial" w:hAnsi="Arial" w:cs="Arial"/>
              <w:color w:val="1F497D" w:themeColor="text2"/>
              <w:sz w:val="18"/>
              <w:szCs w:val="18"/>
            </w:rPr>
            <w:t xml:space="preserve"> FOR DIR 008</w:t>
          </w:r>
        </w:p>
      </w:tc>
    </w:tr>
  </w:tbl>
  <w:p w14:paraId="36A79CD7" w14:textId="77777777" w:rsidR="00B56163" w:rsidRDefault="00B56163">
    <w:pPr>
      <w:pStyle w:val="Encabezado"/>
      <w:rPr>
        <w:sz w:val="16"/>
      </w:rPr>
    </w:pPr>
  </w:p>
  <w:p w14:paraId="691BEDF8" w14:textId="2A5915D7" w:rsidR="00B36739" w:rsidRDefault="00B36739">
    <w:pPr>
      <w:pStyle w:val="Encabezado"/>
      <w:rPr>
        <w:sz w:val="16"/>
      </w:rPr>
    </w:pPr>
    <w:r>
      <w:rPr>
        <w:noProof/>
        <w:sz w:val="16"/>
        <w:lang w:val="es-MX" w:eastAsia="es-MX"/>
      </w:rPr>
      <mc:AlternateContent>
        <mc:Choice Requires="wps">
          <w:drawing>
            <wp:anchor distT="4294967295" distB="4294967295" distL="114300" distR="114300" simplePos="0" relativeHeight="251657216" behindDoc="0" locked="0" layoutInCell="1" allowOverlap="1" wp14:anchorId="6FDD042E" wp14:editId="0CF6589E">
              <wp:simplePos x="0" y="0"/>
              <wp:positionH relativeFrom="column">
                <wp:posOffset>-933450</wp:posOffset>
              </wp:positionH>
              <wp:positionV relativeFrom="paragraph">
                <wp:posOffset>43180</wp:posOffset>
              </wp:positionV>
              <wp:extent cx="8001000" cy="0"/>
              <wp:effectExtent l="0" t="19050" r="38100" b="38100"/>
              <wp:wrapNone/>
              <wp:docPr id="2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001000" cy="0"/>
                      </a:xfrm>
                      <a:prstGeom prst="line">
                        <a:avLst/>
                      </a:prstGeom>
                      <a:noFill/>
                      <a:ln w="57150" cmpd="thinThick">
                        <a:solidFill>
                          <a:srgbClr val="3B73BB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AC99CD0" id="Line 3" o:spid="_x0000_s1026" style="position:absolute;z-index:2516572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73.5pt,3.4pt" to="556.5pt,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" strokecolor="#3b73bb" strokeweight="4.5pt">
              <v:stroke linestyle="thinThick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60698E"/>
    <w:multiLevelType w:val="hybridMultilevel"/>
    <w:tmpl w:val="915AC8CC"/>
    <w:lvl w:ilvl="0" w:tplc="C2E41E1E">
      <w:start w:val="1"/>
      <w:numFmt w:val="lowerLetter"/>
      <w:lvlText w:val="%1)"/>
      <w:lvlJc w:val="left"/>
      <w:pPr>
        <w:ind w:left="720" w:hanging="360"/>
      </w:pPr>
      <w:rPr>
        <w:b w:val="0"/>
        <w:bCs w:val="0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876D9D"/>
    <w:multiLevelType w:val="hybridMultilevel"/>
    <w:tmpl w:val="F9DE84F6"/>
    <w:lvl w:ilvl="0" w:tplc="080A000F">
      <w:start w:val="1"/>
      <w:numFmt w:val="decimal"/>
      <w:lvlText w:val="%1."/>
      <w:lvlJc w:val="left"/>
      <w:pPr>
        <w:ind w:left="79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51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3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5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7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9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1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3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50" w:hanging="360"/>
      </w:pPr>
      <w:rPr>
        <w:rFonts w:ascii="Wingdings" w:hAnsi="Wingdings" w:hint="default"/>
      </w:rPr>
    </w:lvl>
  </w:abstractNum>
  <w:abstractNum w:abstractNumId="2" w15:restartNumberingAfterBreak="0">
    <w:nsid w:val="18E6696E"/>
    <w:multiLevelType w:val="hybridMultilevel"/>
    <w:tmpl w:val="CFBC16B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242B4F"/>
    <w:multiLevelType w:val="hybridMultilevel"/>
    <w:tmpl w:val="87EC0DCE"/>
    <w:lvl w:ilvl="0" w:tplc="76CAA2D6">
      <w:start w:val="1"/>
      <w:numFmt w:val="lowerLetter"/>
      <w:lvlText w:val="%1)"/>
      <w:lvlJc w:val="left"/>
      <w:pPr>
        <w:ind w:left="720" w:hanging="360"/>
      </w:pPr>
      <w:rPr>
        <w:rFonts w:cs="Arial" w:hint="default"/>
        <w:color w:val="000099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960F67"/>
    <w:multiLevelType w:val="hybridMultilevel"/>
    <w:tmpl w:val="1730E0B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EB5384"/>
    <w:multiLevelType w:val="hybridMultilevel"/>
    <w:tmpl w:val="7356468C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5420E99"/>
    <w:multiLevelType w:val="hybridMultilevel"/>
    <w:tmpl w:val="674EA04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93C25D7"/>
    <w:multiLevelType w:val="hybridMultilevel"/>
    <w:tmpl w:val="34FE8368"/>
    <w:lvl w:ilvl="0" w:tplc="32CE6F28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94F3AF6"/>
    <w:multiLevelType w:val="hybridMultilevel"/>
    <w:tmpl w:val="698C9B9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40F3584"/>
    <w:multiLevelType w:val="hybridMultilevel"/>
    <w:tmpl w:val="98C8AD0E"/>
    <w:lvl w:ilvl="0" w:tplc="91EA5670">
      <w:start w:val="6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176486F"/>
    <w:multiLevelType w:val="hybridMultilevel"/>
    <w:tmpl w:val="EED8791E"/>
    <w:lvl w:ilvl="0" w:tplc="CFC44D9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1792975"/>
    <w:multiLevelType w:val="hybridMultilevel"/>
    <w:tmpl w:val="640A6656"/>
    <w:lvl w:ilvl="0" w:tplc="32CE6F28">
      <w:start w:val="5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B0B4F38"/>
    <w:multiLevelType w:val="hybridMultilevel"/>
    <w:tmpl w:val="640A6656"/>
    <w:lvl w:ilvl="0" w:tplc="32CE6F28">
      <w:start w:val="5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3C10838"/>
    <w:multiLevelType w:val="hybridMultilevel"/>
    <w:tmpl w:val="13C82E3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6C12B07"/>
    <w:multiLevelType w:val="hybridMultilevel"/>
    <w:tmpl w:val="C3264316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7BBC2B89"/>
    <w:multiLevelType w:val="hybridMultilevel"/>
    <w:tmpl w:val="AEB61180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3554055">
    <w:abstractNumId w:val="8"/>
  </w:num>
  <w:num w:numId="2" w16cid:durableId="1961304694">
    <w:abstractNumId w:val="5"/>
  </w:num>
  <w:num w:numId="3" w16cid:durableId="2113014343">
    <w:abstractNumId w:val="10"/>
  </w:num>
  <w:num w:numId="4" w16cid:durableId="1972976046">
    <w:abstractNumId w:val="14"/>
  </w:num>
  <w:num w:numId="5" w16cid:durableId="1053770556">
    <w:abstractNumId w:val="4"/>
  </w:num>
  <w:num w:numId="6" w16cid:durableId="1621916832">
    <w:abstractNumId w:val="13"/>
  </w:num>
  <w:num w:numId="7" w16cid:durableId="826941026">
    <w:abstractNumId w:val="6"/>
  </w:num>
  <w:num w:numId="8" w16cid:durableId="2125885401">
    <w:abstractNumId w:val="2"/>
  </w:num>
  <w:num w:numId="9" w16cid:durableId="257258715">
    <w:abstractNumId w:val="1"/>
  </w:num>
  <w:num w:numId="10" w16cid:durableId="1154032586">
    <w:abstractNumId w:val="9"/>
  </w:num>
  <w:num w:numId="11" w16cid:durableId="893195084">
    <w:abstractNumId w:val="3"/>
  </w:num>
  <w:num w:numId="12" w16cid:durableId="2133401851">
    <w:abstractNumId w:val="15"/>
  </w:num>
  <w:num w:numId="13" w16cid:durableId="1896429848">
    <w:abstractNumId w:val="11"/>
  </w:num>
  <w:num w:numId="14" w16cid:durableId="980035206">
    <w:abstractNumId w:val="7"/>
  </w:num>
  <w:num w:numId="15" w16cid:durableId="79915636">
    <w:abstractNumId w:val="12"/>
  </w:num>
  <w:num w:numId="16" w16cid:durableId="1064308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3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109F"/>
    <w:rsid w:val="0005390C"/>
    <w:rsid w:val="00064A04"/>
    <w:rsid w:val="00076F26"/>
    <w:rsid w:val="00076F27"/>
    <w:rsid w:val="00082E1F"/>
    <w:rsid w:val="000943E6"/>
    <w:rsid w:val="000A028C"/>
    <w:rsid w:val="000A109F"/>
    <w:rsid w:val="000B772C"/>
    <w:rsid w:val="000C1455"/>
    <w:rsid w:val="000D7CCD"/>
    <w:rsid w:val="000F2B6C"/>
    <w:rsid w:val="00102869"/>
    <w:rsid w:val="00102F33"/>
    <w:rsid w:val="00105705"/>
    <w:rsid w:val="00116B0D"/>
    <w:rsid w:val="00121EFA"/>
    <w:rsid w:val="00122200"/>
    <w:rsid w:val="00124D7F"/>
    <w:rsid w:val="00126C72"/>
    <w:rsid w:val="0013241A"/>
    <w:rsid w:val="00132E72"/>
    <w:rsid w:val="0013354E"/>
    <w:rsid w:val="0013428D"/>
    <w:rsid w:val="00152049"/>
    <w:rsid w:val="0016710A"/>
    <w:rsid w:val="001770BB"/>
    <w:rsid w:val="00177D4F"/>
    <w:rsid w:val="00196E77"/>
    <w:rsid w:val="001E200B"/>
    <w:rsid w:val="0020031A"/>
    <w:rsid w:val="002671EB"/>
    <w:rsid w:val="002C7C16"/>
    <w:rsid w:val="002E2BCA"/>
    <w:rsid w:val="002F4FEA"/>
    <w:rsid w:val="00332C78"/>
    <w:rsid w:val="00340362"/>
    <w:rsid w:val="00352E07"/>
    <w:rsid w:val="00353914"/>
    <w:rsid w:val="00371D29"/>
    <w:rsid w:val="0037394B"/>
    <w:rsid w:val="0038377F"/>
    <w:rsid w:val="00392199"/>
    <w:rsid w:val="003971F7"/>
    <w:rsid w:val="003A3A2D"/>
    <w:rsid w:val="003A74E3"/>
    <w:rsid w:val="003B5770"/>
    <w:rsid w:val="003C2CE9"/>
    <w:rsid w:val="003D5FAF"/>
    <w:rsid w:val="003E64A2"/>
    <w:rsid w:val="003F056A"/>
    <w:rsid w:val="003F0F84"/>
    <w:rsid w:val="004058BB"/>
    <w:rsid w:val="0040793C"/>
    <w:rsid w:val="004112BF"/>
    <w:rsid w:val="00415C61"/>
    <w:rsid w:val="0042336E"/>
    <w:rsid w:val="00426108"/>
    <w:rsid w:val="0043555E"/>
    <w:rsid w:val="00443144"/>
    <w:rsid w:val="0044326A"/>
    <w:rsid w:val="00444721"/>
    <w:rsid w:val="0044538E"/>
    <w:rsid w:val="004601F6"/>
    <w:rsid w:val="0046203E"/>
    <w:rsid w:val="004A73E5"/>
    <w:rsid w:val="004B3A00"/>
    <w:rsid w:val="004B59D0"/>
    <w:rsid w:val="004E4048"/>
    <w:rsid w:val="004E524F"/>
    <w:rsid w:val="00512D58"/>
    <w:rsid w:val="00522D7F"/>
    <w:rsid w:val="00531464"/>
    <w:rsid w:val="00536A74"/>
    <w:rsid w:val="005520A8"/>
    <w:rsid w:val="00581FD2"/>
    <w:rsid w:val="00585F0D"/>
    <w:rsid w:val="00590E14"/>
    <w:rsid w:val="005A353D"/>
    <w:rsid w:val="005A7145"/>
    <w:rsid w:val="005C4195"/>
    <w:rsid w:val="005C6126"/>
    <w:rsid w:val="005D0415"/>
    <w:rsid w:val="005E6D79"/>
    <w:rsid w:val="005F7C71"/>
    <w:rsid w:val="00607B32"/>
    <w:rsid w:val="00616AF3"/>
    <w:rsid w:val="00624AEC"/>
    <w:rsid w:val="00625F3B"/>
    <w:rsid w:val="00640BD6"/>
    <w:rsid w:val="00642016"/>
    <w:rsid w:val="00654B7D"/>
    <w:rsid w:val="00682CA7"/>
    <w:rsid w:val="00683A03"/>
    <w:rsid w:val="0069344A"/>
    <w:rsid w:val="006A3A5C"/>
    <w:rsid w:val="006D1FE8"/>
    <w:rsid w:val="006D7CA1"/>
    <w:rsid w:val="006F708B"/>
    <w:rsid w:val="00702606"/>
    <w:rsid w:val="007123B8"/>
    <w:rsid w:val="00743564"/>
    <w:rsid w:val="0075307F"/>
    <w:rsid w:val="00760299"/>
    <w:rsid w:val="007816A5"/>
    <w:rsid w:val="007922ED"/>
    <w:rsid w:val="00797898"/>
    <w:rsid w:val="007A517F"/>
    <w:rsid w:val="007A778A"/>
    <w:rsid w:val="007A7F53"/>
    <w:rsid w:val="007C3697"/>
    <w:rsid w:val="007C4F63"/>
    <w:rsid w:val="007E3DB5"/>
    <w:rsid w:val="00815E1D"/>
    <w:rsid w:val="00822FDD"/>
    <w:rsid w:val="0083205E"/>
    <w:rsid w:val="00836E27"/>
    <w:rsid w:val="00840C94"/>
    <w:rsid w:val="00855346"/>
    <w:rsid w:val="00855FC8"/>
    <w:rsid w:val="00870EBC"/>
    <w:rsid w:val="00871065"/>
    <w:rsid w:val="008757F0"/>
    <w:rsid w:val="008921AC"/>
    <w:rsid w:val="008A5C5D"/>
    <w:rsid w:val="008A699D"/>
    <w:rsid w:val="008C0431"/>
    <w:rsid w:val="008C118C"/>
    <w:rsid w:val="00902793"/>
    <w:rsid w:val="009219B8"/>
    <w:rsid w:val="00924FD1"/>
    <w:rsid w:val="0093529A"/>
    <w:rsid w:val="009360E0"/>
    <w:rsid w:val="00936BCB"/>
    <w:rsid w:val="00936F00"/>
    <w:rsid w:val="00942396"/>
    <w:rsid w:val="00947685"/>
    <w:rsid w:val="0097470E"/>
    <w:rsid w:val="00974A7F"/>
    <w:rsid w:val="009844FF"/>
    <w:rsid w:val="009A3CCE"/>
    <w:rsid w:val="009A410C"/>
    <w:rsid w:val="009B274B"/>
    <w:rsid w:val="009E1023"/>
    <w:rsid w:val="009E7312"/>
    <w:rsid w:val="009F41F4"/>
    <w:rsid w:val="00A0153F"/>
    <w:rsid w:val="00A245EF"/>
    <w:rsid w:val="00A331B3"/>
    <w:rsid w:val="00A41F2F"/>
    <w:rsid w:val="00A5036A"/>
    <w:rsid w:val="00A51701"/>
    <w:rsid w:val="00A564F5"/>
    <w:rsid w:val="00A75D5B"/>
    <w:rsid w:val="00A75DFE"/>
    <w:rsid w:val="00A80F86"/>
    <w:rsid w:val="00A906D4"/>
    <w:rsid w:val="00A92CB1"/>
    <w:rsid w:val="00AA0CEA"/>
    <w:rsid w:val="00AE2F97"/>
    <w:rsid w:val="00AF7CEA"/>
    <w:rsid w:val="00B14627"/>
    <w:rsid w:val="00B14C7F"/>
    <w:rsid w:val="00B23E7F"/>
    <w:rsid w:val="00B2685F"/>
    <w:rsid w:val="00B33146"/>
    <w:rsid w:val="00B36739"/>
    <w:rsid w:val="00B4107A"/>
    <w:rsid w:val="00B46068"/>
    <w:rsid w:val="00B56163"/>
    <w:rsid w:val="00B565C9"/>
    <w:rsid w:val="00B65387"/>
    <w:rsid w:val="00B73B3C"/>
    <w:rsid w:val="00B90825"/>
    <w:rsid w:val="00BC2C2A"/>
    <w:rsid w:val="00BC2F73"/>
    <w:rsid w:val="00BF6028"/>
    <w:rsid w:val="00C16375"/>
    <w:rsid w:val="00C17E9C"/>
    <w:rsid w:val="00C36EF2"/>
    <w:rsid w:val="00C478E3"/>
    <w:rsid w:val="00C5412B"/>
    <w:rsid w:val="00C64EF1"/>
    <w:rsid w:val="00C666F3"/>
    <w:rsid w:val="00C90AD3"/>
    <w:rsid w:val="00CA393B"/>
    <w:rsid w:val="00CD7EDD"/>
    <w:rsid w:val="00CE7A5B"/>
    <w:rsid w:val="00CF0E0B"/>
    <w:rsid w:val="00D06F99"/>
    <w:rsid w:val="00D178AE"/>
    <w:rsid w:val="00D33759"/>
    <w:rsid w:val="00D42221"/>
    <w:rsid w:val="00D53855"/>
    <w:rsid w:val="00D625F9"/>
    <w:rsid w:val="00D83759"/>
    <w:rsid w:val="00D91A33"/>
    <w:rsid w:val="00DA6DD7"/>
    <w:rsid w:val="00DB5119"/>
    <w:rsid w:val="00DD5CEE"/>
    <w:rsid w:val="00DE101C"/>
    <w:rsid w:val="00DF4104"/>
    <w:rsid w:val="00E046EA"/>
    <w:rsid w:val="00E30AA5"/>
    <w:rsid w:val="00E426A8"/>
    <w:rsid w:val="00E46D92"/>
    <w:rsid w:val="00E6046E"/>
    <w:rsid w:val="00E74E97"/>
    <w:rsid w:val="00EB2393"/>
    <w:rsid w:val="00EC1171"/>
    <w:rsid w:val="00ED1CF7"/>
    <w:rsid w:val="00ED5A18"/>
    <w:rsid w:val="00EF3F32"/>
    <w:rsid w:val="00EF613A"/>
    <w:rsid w:val="00F102AB"/>
    <w:rsid w:val="00F12B0C"/>
    <w:rsid w:val="00F157BB"/>
    <w:rsid w:val="00F25EEC"/>
    <w:rsid w:val="00F30243"/>
    <w:rsid w:val="00F360CF"/>
    <w:rsid w:val="00F5100D"/>
    <w:rsid w:val="00F7193D"/>
    <w:rsid w:val="00F82F10"/>
    <w:rsid w:val="00F950F6"/>
    <w:rsid w:val="00F97453"/>
    <w:rsid w:val="00FA4BC2"/>
    <w:rsid w:val="00FB5188"/>
    <w:rsid w:val="00FD2E58"/>
    <w:rsid w:val="00FD53D5"/>
    <w:rsid w:val="00FD75B5"/>
    <w:rsid w:val="00FD77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8F43553"/>
  <w15:docId w15:val="{7C7BECA3-753F-4A4E-9831-83C55EE3EA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A109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tulo1">
    <w:name w:val="heading 1"/>
    <w:basedOn w:val="Normal"/>
    <w:next w:val="Normal"/>
    <w:link w:val="Ttulo1Car"/>
    <w:qFormat/>
    <w:rsid w:val="000A109F"/>
    <w:pPr>
      <w:keepNext/>
      <w:jc w:val="center"/>
      <w:outlineLvl w:val="0"/>
    </w:pPr>
    <w:rPr>
      <w:b/>
      <w:bCs/>
      <w:sz w:val="22"/>
      <w:lang w:val="es-ES"/>
    </w:rPr>
  </w:style>
  <w:style w:type="paragraph" w:styleId="Ttulo2">
    <w:name w:val="heading 2"/>
    <w:basedOn w:val="Normal"/>
    <w:next w:val="Normal"/>
    <w:link w:val="Ttulo2Car"/>
    <w:qFormat/>
    <w:rsid w:val="000A109F"/>
    <w:pPr>
      <w:keepNext/>
      <w:ind w:left="360"/>
      <w:jc w:val="center"/>
      <w:outlineLvl w:val="1"/>
    </w:pPr>
    <w:rPr>
      <w:u w:val="single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rsid w:val="000A109F"/>
    <w:rPr>
      <w:rFonts w:ascii="Times New Roman" w:eastAsia="Times New Roman" w:hAnsi="Times New Roman" w:cs="Times New Roman"/>
      <w:b/>
      <w:bCs/>
      <w:szCs w:val="24"/>
      <w:lang w:val="es-ES" w:eastAsia="es-ES"/>
    </w:rPr>
  </w:style>
  <w:style w:type="character" w:customStyle="1" w:styleId="Ttulo2Car">
    <w:name w:val="Título 2 Car"/>
    <w:basedOn w:val="Fuentedeprrafopredeter"/>
    <w:link w:val="Ttulo2"/>
    <w:rsid w:val="000A109F"/>
    <w:rPr>
      <w:rFonts w:ascii="Times New Roman" w:eastAsia="Times New Roman" w:hAnsi="Times New Roman" w:cs="Times New Roman"/>
      <w:sz w:val="24"/>
      <w:szCs w:val="24"/>
      <w:u w:val="single"/>
      <w:lang w:val="es-ES" w:eastAsia="es-ES"/>
    </w:rPr>
  </w:style>
  <w:style w:type="paragraph" w:styleId="Encabezado">
    <w:name w:val="header"/>
    <w:basedOn w:val="Normal"/>
    <w:link w:val="EncabezadoCar"/>
    <w:semiHidden/>
    <w:rsid w:val="000A109F"/>
    <w:pPr>
      <w:tabs>
        <w:tab w:val="center" w:pos="4419"/>
        <w:tab w:val="right" w:pos="8838"/>
      </w:tabs>
    </w:pPr>
    <w:rPr>
      <w:lang w:val="es-ES"/>
    </w:rPr>
  </w:style>
  <w:style w:type="character" w:customStyle="1" w:styleId="EncabezadoCar">
    <w:name w:val="Encabezado Car"/>
    <w:basedOn w:val="Fuentedeprrafopredeter"/>
    <w:link w:val="Encabezado"/>
    <w:semiHidden/>
    <w:rsid w:val="000A109F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semiHidden/>
    <w:rsid w:val="000A109F"/>
    <w:pPr>
      <w:tabs>
        <w:tab w:val="center" w:pos="4419"/>
        <w:tab w:val="right" w:pos="8838"/>
      </w:tabs>
    </w:pPr>
    <w:rPr>
      <w:lang w:val="es-ES"/>
    </w:rPr>
  </w:style>
  <w:style w:type="character" w:customStyle="1" w:styleId="PiedepginaCar">
    <w:name w:val="Pie de página Car"/>
    <w:basedOn w:val="Fuentedeprrafopredeter"/>
    <w:link w:val="Piedepgina"/>
    <w:semiHidden/>
    <w:rsid w:val="000A109F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07B32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07B32"/>
    <w:rPr>
      <w:rFonts w:ascii="Tahoma" w:eastAsia="Times New Roman" w:hAnsi="Tahoma" w:cs="Tahoma"/>
      <w:sz w:val="16"/>
      <w:szCs w:val="16"/>
      <w:lang w:eastAsia="es-ES"/>
    </w:rPr>
  </w:style>
  <w:style w:type="table" w:styleId="Tablaconcuadrcula">
    <w:name w:val="Table Grid"/>
    <w:basedOn w:val="Tablanormal"/>
    <w:uiPriority w:val="59"/>
    <w:rsid w:val="0070260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Prrafodelista">
    <w:name w:val="List Paragraph"/>
    <w:basedOn w:val="Normal"/>
    <w:uiPriority w:val="34"/>
    <w:qFormat/>
    <w:rsid w:val="007C3697"/>
    <w:pPr>
      <w:ind w:left="720"/>
      <w:contextualSpacing/>
    </w:pPr>
  </w:style>
  <w:style w:type="table" w:customStyle="1" w:styleId="Tabladecuadrcula4-nfasis11">
    <w:name w:val="Tabla de cuadrícula 4 - Énfasis 11"/>
    <w:basedOn w:val="Tablanormal"/>
    <w:uiPriority w:val="49"/>
    <w:rsid w:val="00121EFA"/>
    <w:pPr>
      <w:spacing w:after="0"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customStyle="1" w:styleId="Calendario1">
    <w:name w:val="Calendario 1"/>
    <w:basedOn w:val="Tablanormal"/>
    <w:uiPriority w:val="99"/>
    <w:qFormat/>
    <w:rsid w:val="00F12B0C"/>
    <w:pPr>
      <w:spacing w:after="0" w:line="240" w:lineRule="auto"/>
    </w:pPr>
    <w:rPr>
      <w:rFonts w:eastAsiaTheme="minorEastAsia"/>
      <w:lang w:eastAsia="es-MX"/>
    </w:rPr>
    <w:tblPr>
      <w:tblStyleRowBandSize w:val="1"/>
      <w:tblStyleColBandSize w:val="1"/>
    </w:tblPr>
    <w:tcPr>
      <w:shd w:val="clear" w:color="auto" w:fill="auto"/>
    </w:tcPr>
    <w:tblStylePr w:type="firstRow">
      <w:pPr>
        <w:wordWrap/>
        <w:spacing w:beforeLines="0" w:beforeAutospacing="0" w:afterLines="0" w:afterAutospacing="0" w:line="240" w:lineRule="auto"/>
      </w:pPr>
      <w:rPr>
        <w:rFonts w:asciiTheme="minorHAnsi" w:hAnsiTheme="minorHAnsi"/>
        <w:b/>
        <w:i w:val="0"/>
        <w:color w:val="000000"/>
        <w:sz w:val="44"/>
      </w:rPr>
      <w:tblPr/>
      <w:tcPr>
        <w:vAlign w:val="bottom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2Horz">
      <w:tblPr/>
      <w:tcPr>
        <w:tcBorders>
          <w:top w:val="single" w:sz="24" w:space="0" w:color="000000" w:themeColor="text1"/>
          <w:left w:val="nil"/>
          <w:bottom w:val="single" w:sz="24" w:space="0" w:color="000000" w:themeColor="text1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paragraph" w:styleId="Sinespaciado">
    <w:name w:val="No Spacing"/>
    <w:uiPriority w:val="1"/>
    <w:qFormat/>
    <w:rsid w:val="004601F6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9028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88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1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18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E37891-ACB4-4AA8-9B68-B2535469ED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332</Words>
  <Characters>1820</Characters>
  <Application>Microsoft Office Word</Application>
  <DocSecurity>0</DocSecurity>
  <Lines>95</Lines>
  <Paragraphs>67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station77</dc:creator>
  <cp:lastModifiedBy>Salvador Santiago Araujo</cp:lastModifiedBy>
  <cp:revision>3</cp:revision>
  <cp:lastPrinted>2026-01-16T08:31:00Z</cp:lastPrinted>
  <dcterms:created xsi:type="dcterms:W3CDTF">2026-01-16T08:31:00Z</dcterms:created>
  <dcterms:modified xsi:type="dcterms:W3CDTF">2026-01-18T05:29:00Z</dcterms:modified>
</cp:coreProperties>
</file>